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33"/>
        <w:jc w:val="both"/>
        <w:rPr>
          <w:rFonts w:ascii="Times New Roman" w:hAnsi="Times New Roman"/>
          <w:color w:val="4472C4"/>
          <w:lang w:eastAsia="ru-RU"/>
        </w:rPr>
      </w:pPr>
      <w:r>
        <w:rPr>
          <w:rFonts w:ascii="Times New Roman" w:hAnsi="Times New Roman"/>
          <w:color w:val="4472C4"/>
          <w:lang w:eastAsia="ru-RU"/>
        </w:rPr>
      </w:r>
      <w:r>
        <w:rPr>
          <w:rFonts w:ascii="Times New Roman" w:hAnsi="Times New Roman"/>
          <w:color w:val="4472C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712290" cy="2606675"/>
                <wp:effectExtent l="6350" t="6350" r="6350" b="635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6712289" cy="2606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28.5pt;height:205.3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color w:val="4472C4"/>
          <w:lang w:eastAsia="ru-RU"/>
        </w:rPr>
      </w:r>
      <w:r/>
    </w:p>
    <w:p>
      <w:pPr>
        <w:pStyle w:val="533"/>
        <w:jc w:val="center"/>
        <w:rPr>
          <w:rFonts w:ascii="Times New Roman" w:hAnsi="Times New Roman"/>
          <w:b/>
          <w:color w:val="4472C4"/>
          <w:sz w:val="40"/>
          <w:szCs w:val="40"/>
        </w:rPr>
      </w:pPr>
      <w:r>
        <w:rPr>
          <w:rFonts w:ascii="Times New Roman" w:hAnsi="Times New Roman"/>
          <w:b/>
          <w:color w:val="4472C4"/>
          <w:sz w:val="40"/>
          <w:szCs w:val="40"/>
        </w:rPr>
      </w:r>
      <w:r/>
    </w:p>
    <w:p>
      <w:pPr>
        <w:pStyle w:val="533"/>
        <w:jc w:val="center"/>
        <w:rPr>
          <w:rFonts w:ascii="Times New Roman" w:hAnsi="Times New Roman"/>
          <w:b/>
          <w:color w:val="0F243E"/>
          <w:sz w:val="32"/>
          <w:szCs w:val="40"/>
        </w:rPr>
      </w:pPr>
      <w:r>
        <w:rPr>
          <w:rFonts w:ascii="Times New Roman" w:hAnsi="Times New Roman"/>
          <w:b/>
          <w:color w:val="0F243E" w:themeColor="text2" w:themeShade="80"/>
          <w:sz w:val="32"/>
          <w:szCs w:val="40"/>
          <w:lang w:val="en-US"/>
        </w:rPr>
        <w:t xml:space="preserve">IV</w:t>
      </w:r>
      <w:r>
        <w:rPr>
          <w:rFonts w:ascii="Times New Roman" w:hAnsi="Times New Roman"/>
          <w:b/>
          <w:color w:val="0F243E" w:themeColor="text2" w:themeShade="80"/>
          <w:sz w:val="32"/>
          <w:szCs w:val="40"/>
        </w:rPr>
        <w:t xml:space="preserve"> Международный конкурс исполнителей камерной музыки </w:t>
      </w:r>
      <w:r/>
    </w:p>
    <w:p>
      <w:pPr>
        <w:pStyle w:val="533"/>
        <w:jc w:val="center"/>
        <w:rPr>
          <w:rFonts w:ascii="Times New Roman" w:hAnsi="Times New Roman"/>
          <w:b/>
          <w:color w:val="0F243E"/>
          <w:sz w:val="48"/>
          <w:szCs w:val="40"/>
        </w:rPr>
      </w:pPr>
      <w:r>
        <w:rPr>
          <w:rFonts w:ascii="Times New Roman" w:hAnsi="Times New Roman"/>
          <w:b/>
          <w:color w:val="0F243E" w:themeColor="text2" w:themeShade="80"/>
          <w:sz w:val="48"/>
          <w:szCs w:val="40"/>
        </w:rPr>
        <w:t xml:space="preserve"> </w:t>
      </w:r>
      <w:r>
        <w:rPr>
          <w:rFonts w:ascii="Times New Roman" w:hAnsi="Times New Roman"/>
          <w:b/>
          <w:color w:val="0F243E" w:themeColor="text2" w:themeShade="80"/>
          <w:sz w:val="48"/>
          <w:szCs w:val="40"/>
          <w:lang w:val="en-US"/>
        </w:rPr>
        <w:t xml:space="preserve">Winterreise</w:t>
      </w:r>
      <w:r/>
    </w:p>
    <w:p>
      <w:pPr>
        <w:pStyle w:val="5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33"/>
        <w:jc w:val="center"/>
        <w:rPr>
          <w:rFonts w:ascii="Times New Roman" w:hAnsi="Times New Roman"/>
          <w:color w:val="0F243E"/>
          <w:sz w:val="40"/>
          <w:szCs w:val="40"/>
        </w:rPr>
      </w:pPr>
      <w:r>
        <w:rPr>
          <w:rFonts w:ascii="Times New Roman" w:hAnsi="Times New Roman"/>
          <w:color w:val="0F243E" w:themeColor="text2" w:themeShade="80"/>
          <w:sz w:val="40"/>
          <w:szCs w:val="40"/>
        </w:rPr>
        <w:t xml:space="preserve">ПОЛОЖЕНИЕ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F243E"/>
          <w:sz w:val="24"/>
          <w:szCs w:val="24"/>
          <w:shd w:val="clear" w:color="auto" w:fill="FFFFFF"/>
        </w:rPr>
      </w:r>
      <w:r/>
    </w:p>
    <w:p>
      <w:pPr>
        <w:pStyle w:val="533"/>
        <w:jc w:val="both"/>
        <w:rPr>
          <w:rFonts w:ascii="Times New Roman" w:hAnsi="Times New Roman"/>
          <w:b/>
          <w:color w:val="0F243E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  <w:shd w:val="clear" w:color="auto" w:fill="FFFFFF"/>
        </w:rPr>
        <w:t xml:space="preserve">К участию в конкурсе приглашаются музыканты, достигшие 7 лет и далее без ограничения возраста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Возраст конкурсантов определяется на 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0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 xml:space="preserve">4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 xml:space="preserve">марта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2023 года</w:t>
      </w:r>
      <w:r/>
    </w:p>
    <w:p>
      <w:pPr>
        <w:pStyle w:val="533"/>
        <w:jc w:val="both"/>
        <w:rPr>
          <w:rStyle w:val="689"/>
          <w:rFonts w:ascii="Times New Roman" w:hAnsi="Times New Roman"/>
          <w:b w:val="false"/>
          <w:color w:val="0F243E"/>
          <w:sz w:val="24"/>
          <w:szCs w:val="24"/>
        </w:rPr>
      </w:pPr>
      <w:r>
        <w:rPr>
          <w:rFonts w:ascii="Times New Roman" w:hAnsi="Times New Roman"/>
          <w:b w:val="false"/>
          <w:color w:val="0F243E"/>
          <w:sz w:val="24"/>
          <w:szCs w:val="24"/>
        </w:rPr>
      </w:r>
      <w:r/>
    </w:p>
    <w:p>
      <w:pPr>
        <w:pStyle w:val="533"/>
        <w:jc w:val="both"/>
        <w:rPr>
          <w:rStyle w:val="689"/>
          <w:rFonts w:ascii="Times New Roman" w:hAnsi="Times New Roman"/>
          <w:b w:val="false"/>
          <w:color w:val="0F243E"/>
          <w:sz w:val="24"/>
          <w:szCs w:val="24"/>
        </w:rPr>
      </w:pPr>
      <w:r>
        <w:rPr>
          <w:rFonts w:ascii="Times New Roman" w:hAnsi="Times New Roman"/>
          <w:b w:val="false"/>
          <w:color w:val="0F243E"/>
          <w:sz w:val="24"/>
          <w:szCs w:val="24"/>
        </w:rPr>
      </w:r>
      <w:r/>
    </w:p>
    <w:p>
      <w:pPr>
        <w:pStyle w:val="533"/>
        <w:numPr>
          <w:ilvl w:val="0"/>
          <w:numId w:val="1"/>
        </w:numPr>
        <w:jc w:val="center"/>
        <w:rPr>
          <w:rStyle w:val="689"/>
          <w:rFonts w:ascii="Times New Roman" w:hAnsi="Times New Roman"/>
          <w:b w:val="false"/>
          <w:color w:val="0F243E"/>
          <w:sz w:val="24"/>
          <w:szCs w:val="24"/>
          <w:u w:val="single"/>
        </w:rPr>
      </w:pPr>
      <w:r>
        <w:rPr>
          <w:rStyle w:val="689"/>
          <w:rFonts w:ascii="Times New Roman" w:hAnsi="Times New Roman"/>
          <w:b w:val="false"/>
          <w:color w:val="0F243E" w:themeColor="text2" w:themeShade="80"/>
          <w:sz w:val="24"/>
          <w:szCs w:val="24"/>
          <w:u w:val="single"/>
        </w:rPr>
        <w:t xml:space="preserve">ЦЕЛИ И ЗАДАЧИ КОНКУРСА</w:t>
      </w:r>
      <w:r/>
    </w:p>
    <w:p>
      <w:pPr>
        <w:pStyle w:val="533"/>
        <w:jc w:val="both"/>
        <w:rPr>
          <w:rStyle w:val="689"/>
          <w:rFonts w:ascii="Times New Roman" w:hAnsi="Times New Roman"/>
          <w:b w:val="false"/>
          <w:color w:val="0F243E"/>
          <w:sz w:val="24"/>
          <w:szCs w:val="24"/>
        </w:rPr>
      </w:pPr>
      <w:r>
        <w:rPr>
          <w:rFonts w:ascii="Times New Roman" w:hAnsi="Times New Roman"/>
          <w:b w:val="false"/>
          <w:color w:val="0F243E"/>
          <w:sz w:val="24"/>
          <w:szCs w:val="24"/>
        </w:rPr>
      </w:r>
      <w:r/>
    </w:p>
    <w:p>
      <w:pPr>
        <w:pStyle w:val="533"/>
        <w:numPr>
          <w:ilvl w:val="0"/>
          <w:numId w:val="2"/>
        </w:numPr>
        <w:ind w:left="284" w:hanging="284"/>
        <w:jc w:val="both"/>
        <w:rPr>
          <w:rStyle w:val="689"/>
          <w:rFonts w:ascii="Times New Roman" w:hAnsi="Times New Roman"/>
          <w:b w:val="false"/>
          <w:color w:val="0F243E"/>
          <w:sz w:val="24"/>
          <w:szCs w:val="24"/>
        </w:rPr>
      </w:pPr>
      <w:r>
        <w:rPr>
          <w:rStyle w:val="689"/>
          <w:rFonts w:ascii="Times New Roman" w:hAnsi="Times New Roman"/>
          <w:b w:val="false"/>
          <w:color w:val="0F243E" w:themeColor="text2" w:themeShade="80"/>
          <w:sz w:val="24"/>
          <w:szCs w:val="24"/>
        </w:rPr>
        <w:t xml:space="preserve">сохранение и развитие традиций академического камерного ансамблевого музицирования;</w:t>
      </w:r>
      <w:r/>
    </w:p>
    <w:p>
      <w:pPr>
        <w:pStyle w:val="533"/>
        <w:numPr>
          <w:ilvl w:val="0"/>
          <w:numId w:val="2"/>
        </w:numPr>
        <w:ind w:left="284" w:hanging="284"/>
        <w:jc w:val="both"/>
        <w:rPr>
          <w:rStyle w:val="689"/>
          <w:rFonts w:ascii="Times New Roman" w:hAnsi="Times New Roman"/>
          <w:b w:val="false"/>
          <w:color w:val="0F243E"/>
          <w:sz w:val="24"/>
          <w:szCs w:val="24"/>
        </w:rPr>
      </w:pPr>
      <w:r>
        <w:rPr>
          <w:rStyle w:val="689"/>
          <w:rFonts w:ascii="Times New Roman" w:hAnsi="Times New Roman"/>
          <w:b w:val="false"/>
          <w:color w:val="0F243E" w:themeColor="text2" w:themeShade="80"/>
          <w:sz w:val="24"/>
          <w:szCs w:val="24"/>
        </w:rPr>
        <w:t xml:space="preserve">привлечение внимания широкой публики к классической камерной музыке;</w:t>
      </w:r>
      <w:r/>
    </w:p>
    <w:p>
      <w:pPr>
        <w:pStyle w:val="533"/>
        <w:numPr>
          <w:ilvl w:val="0"/>
          <w:numId w:val="2"/>
        </w:numPr>
        <w:ind w:left="284" w:hanging="284"/>
        <w:jc w:val="both"/>
        <w:rPr>
          <w:rStyle w:val="689"/>
          <w:rFonts w:ascii="Times New Roman" w:hAnsi="Times New Roman"/>
          <w:b w:val="false"/>
          <w:color w:val="0F243E"/>
          <w:sz w:val="24"/>
          <w:szCs w:val="24"/>
        </w:rPr>
      </w:pPr>
      <w:r>
        <w:rPr>
          <w:rStyle w:val="689"/>
          <w:rFonts w:ascii="Times New Roman" w:hAnsi="Times New Roman"/>
          <w:b w:val="false"/>
          <w:color w:val="0F243E" w:themeColor="text2" w:themeShade="80"/>
          <w:sz w:val="24"/>
          <w:szCs w:val="24"/>
        </w:rPr>
        <w:t xml:space="preserve">укрепление международных творческих связей, создание условий для творческого обмена, стимулирование творческого развития;</w:t>
      </w:r>
      <w:r/>
    </w:p>
    <w:p>
      <w:pPr>
        <w:pStyle w:val="533"/>
        <w:numPr>
          <w:ilvl w:val="0"/>
          <w:numId w:val="2"/>
        </w:numPr>
        <w:ind w:left="284" w:hanging="284"/>
        <w:jc w:val="both"/>
        <w:rPr>
          <w:rStyle w:val="689"/>
          <w:rFonts w:ascii="Times New Roman" w:hAnsi="Times New Roman"/>
          <w:b w:val="false"/>
          <w:color w:val="0F243E"/>
          <w:sz w:val="24"/>
          <w:szCs w:val="24"/>
        </w:rPr>
      </w:pPr>
      <w:r>
        <w:rPr>
          <w:rStyle w:val="689"/>
          <w:rFonts w:ascii="Times New Roman" w:hAnsi="Times New Roman"/>
          <w:b w:val="false"/>
          <w:color w:val="0F243E" w:themeColor="text2" w:themeShade="80"/>
          <w:sz w:val="24"/>
          <w:szCs w:val="24"/>
        </w:rPr>
        <w:t xml:space="preserve">повышение уровня исполнительского мастерства и расширение репертуара участников конкурса;</w:t>
      </w:r>
      <w:r/>
    </w:p>
    <w:p>
      <w:pPr>
        <w:pStyle w:val="533"/>
        <w:numPr>
          <w:ilvl w:val="0"/>
          <w:numId w:val="2"/>
        </w:numPr>
        <w:ind w:left="284" w:hanging="284"/>
        <w:jc w:val="both"/>
        <w:rPr>
          <w:rStyle w:val="689"/>
          <w:rFonts w:ascii="Times New Roman" w:hAnsi="Times New Roman"/>
          <w:b w:val="false"/>
          <w:color w:val="0F243E"/>
          <w:sz w:val="24"/>
          <w:szCs w:val="24"/>
        </w:rPr>
      </w:pPr>
      <w:r>
        <w:rPr>
          <w:rStyle w:val="689"/>
          <w:rFonts w:ascii="Times New Roman" w:hAnsi="Times New Roman"/>
          <w:b w:val="false"/>
          <w:color w:val="0F243E" w:themeColor="text2" w:themeShade="80"/>
          <w:sz w:val="24"/>
          <w:szCs w:val="24"/>
        </w:rPr>
        <w:t xml:space="preserve">выявление и поддержка одаренных детей и молодежи;</w:t>
      </w:r>
      <w:r/>
    </w:p>
    <w:p>
      <w:pPr>
        <w:pStyle w:val="533"/>
        <w:numPr>
          <w:ilvl w:val="0"/>
          <w:numId w:val="2"/>
        </w:numPr>
        <w:ind w:left="284" w:hanging="284"/>
        <w:jc w:val="both"/>
        <w:rPr>
          <w:rStyle w:val="689"/>
          <w:rFonts w:ascii="Times New Roman" w:hAnsi="Times New Roman"/>
          <w:b w:val="false"/>
          <w:color w:val="0F243E"/>
          <w:sz w:val="24"/>
          <w:szCs w:val="24"/>
        </w:rPr>
      </w:pPr>
      <w:r>
        <w:rPr>
          <w:rStyle w:val="689"/>
          <w:rFonts w:ascii="Times New Roman" w:hAnsi="Times New Roman"/>
          <w:b w:val="false"/>
          <w:color w:val="0F243E" w:themeColor="text2" w:themeShade="80"/>
          <w:sz w:val="24"/>
          <w:szCs w:val="24"/>
        </w:rPr>
        <w:t xml:space="preserve">поощрение работы талантливых преподавателей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2. УЧРЕДИТЕЛИ КОНКУРСА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Международный фестиваль камерной музыки «Winterreise-Зимний путь» </w:t>
      </w:r>
      <w:hyperlink r:id="rId9" w:tooltip="http://www.wrfest.com" w:history="1">
        <w:r>
          <w:rPr>
            <w:rStyle w:val="674"/>
            <w:rFonts w:ascii="Times New Roman" w:hAnsi="Times New Roman"/>
            <w:color w:val="0F243E" w:themeColor="text2" w:themeShade="80"/>
            <w:sz w:val="24"/>
            <w:szCs w:val="24"/>
          </w:rPr>
          <w:t xml:space="preserve">www.wrfest.com </w:t>
        </w:r>
      </w:hyperlink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Ассоциация лауреатов Международного конкурса им. П.И.Чайковского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Наталья КОРШУНОВА, Почетный работник культуры г. Москвы 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3. ОРГКОМИТЕТ КОНКУРСА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Наталья КОРШУНОВА, президент конкурса 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Сергей БРОДСКИЙ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4. ЖЮРИ КОНКУРСА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Михаил ПЕТУХОВ (фортепиано, Россия, Заслуженный артист России, профессор МГК им. П. И. Чайковского, Россия) – Председатель жюри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Марианн МАРЦИ (фортепиано, профессор Государственной Академии музыки имени Ф.Листа, Венгрия)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Луиза МАУРО (вокал, артистический директор «</w:t>
      </w:r>
      <w:r>
        <w:rPr>
          <w:rFonts w:eastAsia="Chaparral Pro"/>
          <w:color w:val="0F243E" w:themeColor="text2" w:themeShade="80"/>
          <w:sz w:val="26"/>
          <w:szCs w:val="26"/>
          <w:lang w:val="en-US" w:eastAsia="ru-RU"/>
        </w:rPr>
        <w:t xml:space="preserve">Sequenda Opera Studio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», Люксембург)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Данил САЙФУЛЛИН (вокал, директор Русской Академии музыки Барселоны, Испания)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Михаил ДЬЯКОВ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(вокал, солист Израильской Оперы, Россия/Израиль)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Светлана АБЗАЛОВА-КОВАЛЕВА (вокал, доцент МГК им. П.И.Чайковского, Россия) 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 xml:space="preserve">Оксана ТИХОНОВА (скрипка,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доцент МГК им. П.И.Чайковского, Россия)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Юрий МАЙБОРОДА (скрипка, Заслуженный артист России, концертмейстер БСО им. П. И. Чайковского, Россия)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Сергей БРОДСКИЙ (виолончель, Россия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/Израиль)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Ольга БЕР (президент Российской гильдии концертмейстеров, Россия)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 w:cs="Times New Roman" w:eastAsia="Times New Roman"/>
          <w:color w:val="0F243E"/>
          <w:sz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Хорхе ЛАЙАНА (гобой,</w:t>
      </w:r>
      <w:r>
        <w:rPr>
          <w:rFonts w:ascii="Times New Roman" w:hAnsi="Times New Roman" w:cs="Times New Roman" w:eastAsia="Times New Roman"/>
          <w:color w:val="212121"/>
          <w:sz w:val="24"/>
        </w:rPr>
        <w:t xml:space="preserve">с</w:t>
      </w:r>
      <w:r>
        <w:rPr>
          <w:rFonts w:ascii="Times New Roman" w:hAnsi="Times New Roman" w:cs="Times New Roman" w:eastAsia="Times New Roman"/>
          <w:color w:val="212121"/>
          <w:sz w:val="24"/>
          <w:highlight w:val="white"/>
        </w:rPr>
        <w:t xml:space="preserve">олист Государственного Национального Симфонического Оркестра Эквадора</w:t>
      </w:r>
      <w:r>
        <w:rPr>
          <w:rFonts w:ascii="Times New Roman" w:hAnsi="Times New Roman" w:cs="Times New Roman" w:eastAsia="Times New Roman"/>
          <w:color w:val="212121"/>
          <w:sz w:val="24"/>
        </w:rPr>
        <w:t xml:space="preserve">, Эквадор)</w:t>
      </w:r>
      <w:r>
        <w:rPr>
          <w:rFonts w:ascii="Times New Roman" w:hAnsi="Times New Roman" w:cs="Times New Roman" w:eastAsia="Times New Roman"/>
          <w:color w:val="0F243E" w:themeColor="text2" w:themeShade="80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Антон АБАНОВИЧ (флейта, кандидат искусствоведения, Россия)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highlight w:val="yellow"/>
        </w:rPr>
      </w:pPr>
      <w:r>
        <w:rPr>
          <w:rFonts w:ascii="Times New Roman" w:hAnsi="Times New Roman"/>
          <w:color w:val="0F243E"/>
          <w:sz w:val="24"/>
          <w:szCs w:val="24"/>
          <w:highlight w:val="yellow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highlight w:val="yellow"/>
        </w:rPr>
      </w:pPr>
      <w:r>
        <w:rPr>
          <w:rFonts w:ascii="Times New Roman" w:hAnsi="Times New Roman"/>
          <w:color w:val="0F243E"/>
          <w:sz w:val="24"/>
          <w:szCs w:val="24"/>
          <w:highlight w:val="yellow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5. ТВОРЧЕСКИЕ ПАРТНЕРЫ</w:t>
      </w:r>
      <w:r/>
    </w:p>
    <w:p>
      <w:pPr>
        <w:pStyle w:val="533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Региональная общественная организация «Ассоциация лауреатов Международного конкурса им. П. И. Чайковского»</w:t>
      </w:r>
      <w:r/>
    </w:p>
    <w:p>
      <w:pPr>
        <w:pStyle w:val="533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rPr>
          <w:rFonts w:ascii="Times New Roman" w:hAnsi="Times New Roman" w:cs="Times New Roman" w:eastAsia="Times New Roman"/>
          <w:color w:val="0F243E"/>
          <w:sz w:val="24"/>
          <w:szCs w:val="24"/>
        </w:rPr>
      </w:pPr>
      <w:r>
        <w:rPr>
          <w:rFonts w:ascii="Times New Roman" w:hAnsi="Times New Roman" w:cs="Times New Roman" w:eastAsia="Times New Roman"/>
          <w:color w:val="0F243E" w:themeColor="text2" w:themeShade="80"/>
          <w:sz w:val="24"/>
          <w:szCs w:val="24"/>
        </w:rPr>
      </w:r>
      <w:r>
        <w:rPr>
          <w:rFonts w:ascii="Times New Roman" w:hAnsi="Times New Roman" w:cs="Times New Roman" w:eastAsia="Times New Roman"/>
          <w:color w:val="0F243E" w:themeColor="text2" w:themeShade="80"/>
          <w:sz w:val="24"/>
          <w:szCs w:val="26"/>
          <w:lang w:val="en-US" w:eastAsia="ru-RU"/>
        </w:rPr>
        <w:t xml:space="preserve">SEQUENDA Opera Studio</w:t>
      </w:r>
      <w:r>
        <w:rPr>
          <w:rFonts w:ascii="Times New Roman" w:hAnsi="Times New Roman" w:cs="Times New Roman" w:eastAsia="Times New Roman"/>
          <w:color w:val="0F243E" w:themeColor="text2" w:themeShade="80"/>
          <w:sz w:val="24"/>
          <w:szCs w:val="26"/>
          <w:lang w:val="en-US"/>
        </w:rPr>
        <w:t xml:space="preserve">. </w:t>
      </w:r>
      <w:r>
        <w:rPr>
          <w:rFonts w:ascii="Times New Roman" w:hAnsi="Times New Roman" w:cs="Times New Roman" w:eastAsia="Times New Roman"/>
          <w:color w:val="0F243E" w:themeColor="text2" w:themeShade="80"/>
          <w:sz w:val="24"/>
          <w:szCs w:val="26"/>
          <w:lang w:val="ru-RU"/>
        </w:rPr>
        <w:t xml:space="preserve">(Люксембург)</w:t>
      </w:r>
      <w:r>
        <w:rPr>
          <w:rFonts w:ascii="Times New Roman" w:hAnsi="Times New Roman" w:cs="Times New Roman" w:eastAsia="Times New Roman"/>
          <w:color w:val="0F243E" w:themeColor="text2" w:themeShade="80"/>
          <w:sz w:val="24"/>
          <w:szCs w:val="26"/>
          <w:lang w:val="en-US"/>
        </w:rPr>
        <w:t xml:space="preserve">. </w:t>
      </w:r>
      <w:hyperlink r:id="rId10" w:tooltip="http://sequenda.lu" w:history="1">
        <w:r>
          <w:rPr>
            <w:rStyle w:val="674"/>
            <w:rFonts w:ascii="Times New Roman" w:hAnsi="Times New Roman" w:cs="Times New Roman" w:eastAsia="Times New Roman"/>
            <w:sz w:val="24"/>
            <w:szCs w:val="26"/>
            <w:lang w:val="en-US" w:eastAsia="ru-RU"/>
          </w:rPr>
          <w:t xml:space="preserve">http:// </w:t>
        </w:r>
        <w:r>
          <w:rPr>
            <w:rStyle w:val="674"/>
            <w:rFonts w:ascii="Times New Roman" w:hAnsi="Times New Roman" w:cs="Times New Roman" w:eastAsia="Times New Roman"/>
            <w:sz w:val="24"/>
            <w:szCs w:val="26"/>
            <w:lang w:val="en-US" w:eastAsia="ru-RU"/>
          </w:rPr>
          <w:t xml:space="preserve">www</w:t>
        </w:r>
        <w:r>
          <w:rPr>
            <w:rStyle w:val="674"/>
            <w:rFonts w:ascii="Times New Roman" w:hAnsi="Times New Roman" w:cs="Times New Roman" w:eastAsia="Times New Roman"/>
            <w:sz w:val="24"/>
            <w:szCs w:val="26"/>
            <w:lang w:val="en-US"/>
          </w:rPr>
          <w:t xml:space="preserve">.</w:t>
        </w:r>
        <w:r>
          <w:rPr>
            <w:rStyle w:val="674"/>
            <w:rFonts w:ascii="Times New Roman" w:hAnsi="Times New Roman" w:cs="Times New Roman" w:eastAsia="Times New Roman"/>
            <w:sz w:val="24"/>
            <w:szCs w:val="26"/>
            <w:lang w:val="en-US" w:eastAsia="ru-RU"/>
          </w:rPr>
          <w:t xml:space="preserve">sequenda.lu</w:t>
        </w:r>
      </w:hyperlink>
      <w:r>
        <w:rPr>
          <w:rFonts w:ascii="Times New Roman" w:hAnsi="Times New Roman" w:cs="Times New Roman" w:eastAsia="Times New Roman"/>
          <w:color w:val="0F243E" w:themeColor="text2" w:themeShade="80"/>
          <w:sz w:val="24"/>
          <w:szCs w:val="24"/>
        </w:rPr>
      </w:r>
      <w:r/>
    </w:p>
    <w:p>
      <w:pPr>
        <w:pStyle w:val="533"/>
        <w:rPr>
          <w:rFonts w:ascii="Times New Roman" w:hAnsi="Times New Roman" w:cs="Times New Roman" w:eastAsia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 w:cs="Times New Roman" w:eastAsia="Times New Roman"/>
          <w:color w:val="0F243E"/>
          <w:sz w:val="24"/>
          <w:szCs w:val="24"/>
          <w:u w:val="single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Международное агентство «</w:t>
      </w:r>
      <w:r>
        <w:rPr>
          <w:rFonts w:ascii="Times New Roman" w:hAnsi="Times New Roman"/>
          <w:color w:val="0F243E"/>
          <w:sz w:val="24"/>
          <w:szCs w:val="24"/>
          <w:lang w:val="en-US"/>
        </w:rPr>
        <w:t xml:space="preserve">TACT</w:t>
      </w:r>
      <w:r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  <w:lang w:val="en-US"/>
        </w:rPr>
        <w:t xml:space="preserve">International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color w:val="0F243E" w:themeColor="text2" w:themeShade="80"/>
          <w:sz w:val="24"/>
          <w:highlight w:val="white"/>
        </w:rPr>
        <w:t xml:space="preserve">Art Management</w:t>
      </w:r>
      <w:r>
        <w:rPr>
          <w:rFonts w:ascii="Times New Roman" w:hAnsi="Times New Roman"/>
          <w:color w:val="0F243E" w:themeColor="text2" w:themeShade="80"/>
          <w:sz w:val="24"/>
        </w:rPr>
        <w:t xml:space="preserve">»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(Германия-Нидерланды)    </w:t>
      </w:r>
      <w:r>
        <w:rPr>
          <w:rFonts w:ascii="Times New Roman" w:hAnsi="Times New Roman"/>
          <w:color w:val="0F243E"/>
          <w:sz w:val="24"/>
          <w:szCs w:val="24"/>
        </w:rPr>
        <w:t xml:space="preserve"> </w:t>
      </w:r>
      <w:hyperlink r:id="rId11" w:tooltip="https://www.tact4art.com/" w:history="1">
        <w:r>
          <w:rPr>
            <w:rStyle w:val="674"/>
            <w:rFonts w:ascii="Times New Roman" w:hAnsi="Times New Roman"/>
            <w:color w:val="0000EE"/>
            <w:sz w:val="24"/>
          </w:rPr>
          <w:t xml:space="preserve">https://www.tact4art.com/</w:t>
        </w:r>
      </w:hyperlink>
      <w:r/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/>
          <w:color w:val="0F243E"/>
          <w:sz w:val="24"/>
          <w:szCs w:val="24"/>
          <w:lang w:val="en-US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Международный фестиваль камерной музыки «Winterreise-Зимний путь» (Москва/Россия) </w:t>
      </w:r>
      <w:hyperlink r:id="rId12" w:tooltip="http://www.wrfest.com" w:history="1">
        <w:r>
          <w:rPr>
            <w:rStyle w:val="674"/>
            <w:rFonts w:ascii="Times New Roman" w:hAnsi="Times New Roman" w:eastAsia="Arial"/>
            <w:color w:val="0F243E" w:themeColor="text2" w:themeShade="80"/>
            <w:sz w:val="24"/>
            <w:szCs w:val="24"/>
          </w:rPr>
          <w:t xml:space="preserve">www.wrfest.com</w:t>
        </w:r>
      </w:hyperlink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Международный фестиваль камерной музыки «Весна в России» (Москва/Россия) </w:t>
      </w:r>
      <w:hyperlink r:id="rId13" w:tooltip="http://www.r-spring.ru" w:history="1">
        <w:r>
          <w:rPr>
            <w:rStyle w:val="674"/>
            <w:rFonts w:ascii="Times New Roman" w:hAnsi="Times New Roman" w:eastAsia="Arial"/>
            <w:color w:val="0F243E" w:themeColor="text2" w:themeShade="80"/>
            <w:sz w:val="24"/>
            <w:szCs w:val="24"/>
          </w:rPr>
          <w:t xml:space="preserve">www.r-spring.ru</w:t>
        </w:r>
      </w:hyperlink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/>
    </w:p>
    <w:p>
      <w:pPr>
        <w:pStyle w:val="533"/>
        <w:jc w:val="both"/>
        <w:rPr>
          <w:color w:val="0F243E"/>
          <w:szCs w:val="24"/>
        </w:rPr>
      </w:pPr>
      <w:r>
        <w:rPr>
          <w:color w:val="0F243E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highlight w:val="white"/>
        </w:rPr>
        <w:t xml:space="preserve">Международный молодежный конкурс русской классической музыки «Русская Альборада» (Барселона/Испания) </w:t>
      </w:r>
      <w:hyperlink r:id="rId14" w:tooltip="https://sodruzhestvo.es" w:history="1">
        <w:r>
          <w:rPr>
            <w:rStyle w:val="674"/>
            <w:rFonts w:ascii="Times New Roman" w:hAnsi="Times New Roman" w:eastAsia="Arial"/>
            <w:color w:val="0F243E" w:themeColor="text2" w:themeShade="80"/>
            <w:sz w:val="24"/>
            <w:szCs w:val="24"/>
            <w:highlight w:val="white"/>
          </w:rPr>
          <w:t xml:space="preserve">https://sodruzhestvo.es</w:t>
        </w:r>
      </w:hyperlink>
      <w:r/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highlight w:val="white"/>
        </w:rPr>
      </w:pPr>
      <w:r>
        <w:rPr>
          <w:rFonts w:ascii="Times New Roman" w:hAnsi="Times New Roman"/>
          <w:color w:val="0F243E"/>
          <w:sz w:val="24"/>
          <w:szCs w:val="24"/>
          <w:highlight w:val="white"/>
        </w:rPr>
      </w:r>
      <w:r/>
    </w:p>
    <w:p>
      <w:pPr>
        <w:pStyle w:val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Международный художественный фонд  (Москва/Россия) </w:t>
      </w:r>
      <w:hyperlink r:id="rId15" w:tooltip="https://artfund.ru/" w:history="1">
        <w:r>
          <w:rPr>
            <w:rStyle w:val="674"/>
            <w:rFonts w:ascii="Times New Roman" w:hAnsi="Times New Roman"/>
            <w:color w:val="000000"/>
            <w:sz w:val="24"/>
          </w:rPr>
          <w:t xml:space="preserve">https://artfund.ru/​</w:t>
        </w:r>
      </w:hyperlink>
      <w:r/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highlight w:val="white"/>
        </w:rPr>
      </w:pPr>
      <w:r>
        <w:rPr>
          <w:rFonts w:ascii="Times New Roman" w:hAnsi="Times New Roman"/>
          <w:color w:val="0F243E"/>
          <w:sz w:val="24"/>
          <w:szCs w:val="24"/>
          <w:highlight w:val="white"/>
        </w:rPr>
      </w:r>
      <w:r/>
    </w:p>
    <w:p>
      <w:pPr>
        <w:pStyle w:val="533"/>
        <w:jc w:val="both"/>
        <w:rPr>
          <w:szCs w:val="24"/>
        </w:rPr>
      </w:pPr>
      <w:r>
        <w:rPr>
          <w:rFonts w:ascii="Times New Roman" w:hAnsi="Times New Roman"/>
          <w:color w:val="1C1C1C"/>
          <w:sz w:val="24"/>
        </w:rPr>
        <w:t xml:space="preserve">Российская гильдия пианистов-концертмейстеров  </w:t>
      </w:r>
      <w:hyperlink r:id="rId16" w:tooltip="http://accomp.ru/" w:history="1">
        <w:r>
          <w:rPr>
            <w:rStyle w:val="674"/>
            <w:rFonts w:ascii="Times New Roman" w:hAnsi="Times New Roman"/>
            <w:color w:val="1C1C1C"/>
            <w:sz w:val="24"/>
          </w:rPr>
          <w:t xml:space="preserve">http://accomp.ru/</w:t>
        </w:r>
      </w:hyperlink>
      <w:r/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 w:cs="Times New Roman" w:eastAsia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Рекламно - информационное агентство </w:t>
      </w:r>
      <w:r>
        <w:rPr>
          <w:rFonts w:ascii="Times New Roman" w:hAnsi="Times New Roman" w:cs="Times New Roman" w:eastAsia="Times New Roman"/>
          <w:color w:val="0F243E"/>
          <w:sz w:val="24"/>
          <w:szCs w:val="24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AD GROUP ART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»</w:t>
      </w:r>
      <w:r>
        <w:rPr>
          <w:rFonts w:ascii="Times New Roman" w:hAnsi="Times New Roman" w:cs="Times New Roman" w:eastAsia="Times New Roman"/>
          <w:color w:val="0F243E"/>
          <w:sz w:val="24"/>
          <w:szCs w:val="24"/>
        </w:rPr>
      </w:r>
      <w:r/>
    </w:p>
    <w:p>
      <w:pPr>
        <w:spacing w:after="180" w:before="180"/>
        <w:shd w:val="clear" w:color="auto" w:fill="FFFFFF"/>
        <w:rPr>
          <w:sz w:val="24"/>
        </w:rPr>
      </w:pPr>
      <w:r>
        <w:rPr>
          <w:color w:val="212121"/>
          <w:sz w:val="24"/>
        </w:rPr>
        <w:t xml:space="preserve">Магазин музыкальных инструментов «MUSIC-SALON-МУЗЫКАЛЬНЫЙ САЛОН», официальный дистрибьютор в России компании FEURICH (Австрия) </w:t>
      </w:r>
      <w:hyperlink r:id="rId17" w:tooltip="http://elisepiano.ru/" w:history="1">
        <w:r>
          <w:rPr>
            <w:rStyle w:val="674"/>
            <w:color w:val="0000EE"/>
            <w:sz w:val="24"/>
          </w:rPr>
          <w:t xml:space="preserve">http://elisepiano.ru/</w:t>
        </w:r>
      </w:hyperlink>
      <w:r/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highlight w:val="white"/>
        </w:rPr>
      </w:pPr>
      <w:r>
        <w:rPr>
          <w:rFonts w:ascii="Times New Roman" w:hAnsi="Times New Roman"/>
          <w:color w:val="0F243E"/>
          <w:sz w:val="24"/>
          <w:szCs w:val="24"/>
          <w:highlight w:val="white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highlight w:val="white"/>
        </w:rPr>
      </w:pPr>
      <w:r>
        <w:rPr>
          <w:rFonts w:ascii="Times New Roman" w:hAnsi="Times New Roman"/>
          <w:color w:val="0F243E"/>
          <w:sz w:val="24"/>
          <w:szCs w:val="24"/>
          <w:highlight w:val="white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highlight w:val="white"/>
        </w:rPr>
      </w:pPr>
      <w:r>
        <w:rPr>
          <w:rFonts w:ascii="Times New Roman" w:hAnsi="Times New Roman"/>
          <w:color w:val="0F243E"/>
          <w:sz w:val="24"/>
          <w:szCs w:val="24"/>
          <w:highlight w:val="white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6. НОМИНАЦИИ</w:t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numPr>
          <w:ilvl w:val="0"/>
          <w:numId w:val="21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Фортепиано (соло)</w:t>
      </w:r>
      <w:r/>
    </w:p>
    <w:p>
      <w:pPr>
        <w:pStyle w:val="533"/>
        <w:numPr>
          <w:ilvl w:val="0"/>
          <w:numId w:val="22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Струнные инструменты (соло)</w:t>
      </w:r>
      <w:r/>
    </w:p>
    <w:p>
      <w:pPr>
        <w:pStyle w:val="533"/>
        <w:numPr>
          <w:ilvl w:val="0"/>
          <w:numId w:val="23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Духовые инструменты (соло)</w:t>
      </w:r>
      <w:r/>
    </w:p>
    <w:p>
      <w:pPr>
        <w:pStyle w:val="533"/>
        <w:numPr>
          <w:ilvl w:val="0"/>
          <w:numId w:val="23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Академический вокал (соло)</w:t>
      </w:r>
      <w:r/>
    </w:p>
    <w:p>
      <w:pPr>
        <w:pStyle w:val="533"/>
        <w:numPr>
          <w:ilvl w:val="0"/>
          <w:numId w:val="23"/>
        </w:numPr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Народные инструменты (баян, аккордеон, бандонеон, </w:t>
      </w:r>
      <w:r>
        <w:rPr>
          <w:rFonts w:ascii="Times New Roman" w:hAnsi="Times New Roman"/>
          <w:color w:val="222222"/>
          <w:sz w:val="24"/>
          <w:highlight w:val="white"/>
        </w:rPr>
        <w:t xml:space="preserve">домра, балалайка, гитара</w:t>
      </w:r>
      <w:r>
        <w:rPr>
          <w:rFonts w:ascii="Times New Roman" w:hAnsi="Times New Roman"/>
          <w:color w:val="222222"/>
          <w:sz w:val="24"/>
        </w:rPr>
        <w:t xml:space="preserve">)</w:t>
      </w:r>
      <w:r/>
    </w:p>
    <w:p>
      <w:pPr>
        <w:pStyle w:val="533"/>
        <w:numPr>
          <w:ilvl w:val="0"/>
          <w:numId w:val="23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Камерный инструментальный ансамбль (любой состав, не более 10 участников в ансамбле)</w:t>
      </w:r>
      <w:r/>
    </w:p>
    <w:p>
      <w:pPr>
        <w:pStyle w:val="533"/>
        <w:numPr>
          <w:ilvl w:val="0"/>
          <w:numId w:val="5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Камерный вокальный ансамбль (любой состав, не более 10 участников в ансамбле)</w:t>
      </w:r>
      <w:r/>
    </w:p>
    <w:p>
      <w:pPr>
        <w:pStyle w:val="533"/>
        <w:numPr>
          <w:ilvl w:val="0"/>
          <w:numId w:val="5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Концертмейстерское мастерство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7. ВОЗРАСТНЫЕ КАТЕГОРИИ</w:t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numPr>
          <w:ilvl w:val="0"/>
          <w:numId w:val="12"/>
        </w:numPr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7-12 лет</w:t>
      </w:r>
      <w:r/>
    </w:p>
    <w:p>
      <w:pPr>
        <w:pStyle w:val="533"/>
        <w:ind w:left="1429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- группа 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А: 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от 7 до 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9 лет включительно</w:t>
      </w:r>
      <w:r/>
    </w:p>
    <w:p>
      <w:pPr>
        <w:pStyle w:val="533"/>
        <w:ind w:left="1429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- группа Б: от 10 до 12 лет включительно</w:t>
      </w:r>
      <w:r/>
    </w:p>
    <w:p>
      <w:pPr>
        <w:pStyle w:val="533"/>
        <w:numPr>
          <w:ilvl w:val="0"/>
          <w:numId w:val="12"/>
        </w:numPr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13-17 лет</w:t>
      </w:r>
      <w:r/>
    </w:p>
    <w:p>
      <w:pPr>
        <w:pStyle w:val="533"/>
        <w:ind w:left="1429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- группа А: от 13 до 14 лет включительно</w:t>
      </w:r>
      <w:r/>
    </w:p>
    <w:p>
      <w:pPr>
        <w:pStyle w:val="533"/>
        <w:ind w:left="1429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- группа Б: от 15 до 17 лет включительно</w:t>
      </w:r>
      <w:r/>
    </w:p>
    <w:p>
      <w:pPr>
        <w:pStyle w:val="533"/>
        <w:numPr>
          <w:ilvl w:val="0"/>
          <w:numId w:val="12"/>
        </w:numPr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18+</w:t>
      </w:r>
      <w:r/>
    </w:p>
    <w:p>
      <w:pPr>
        <w:pStyle w:val="533"/>
        <w:ind w:left="1429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ind w:left="1429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8. СРОКИ И МЕСТО ПРОВЕДЕНИЯ КОНКУРСА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Даты: 1 тур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–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10-17 февраля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2023 года (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ONLINE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), 2 тур - 04 марта 2023 года (очное прослушивание).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 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</w:r>
      <w:r>
        <w:rPr>
          <w:rFonts w:ascii="Times New Roman" w:hAnsi="Times New Roman"/>
          <w:i/>
          <w:color w:val="0F243E" w:themeColor="text2" w:themeShade="80"/>
          <w:sz w:val="24"/>
          <w:szCs w:val="24"/>
          <w:lang w:val="ru-RU"/>
        </w:rPr>
        <w:t xml:space="preserve">ВАЖНО! </w:t>
      </w:r>
      <w:r>
        <w:rPr>
          <w:rFonts w:ascii="Times New Roman" w:hAnsi="Times New Roman"/>
          <w:i/>
          <w:color w:val="0F243E" w:themeColor="text2" w:themeShade="80"/>
          <w:sz w:val="24"/>
          <w:szCs w:val="24"/>
          <w:lang w:val="ru-RU"/>
        </w:rPr>
        <w:t xml:space="preserve">В случае невозможности приезда конкурсанта во 2 туре будет использован также онлайн формат. 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Место проведения: г. Москва</w:t>
      </w:r>
      <w:r/>
    </w:p>
    <w:p>
      <w:pPr>
        <w:pStyle w:val="533"/>
        <w:ind w:left="1429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9. КОНКУРСНАЯ ПРОГРАММА</w:t>
      </w:r>
      <w:r/>
    </w:p>
    <w:p>
      <w:pPr>
        <w:pStyle w:val="533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I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тур 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i/>
          <w:color w:val="0F243E" w:themeColor="text2" w:themeShade="80"/>
          <w:sz w:val="24"/>
          <w:szCs w:val="24"/>
          <w:u w:val="single"/>
          <w:lang w:eastAsia="ru-RU"/>
        </w:rPr>
        <w:t xml:space="preserve">По видеозаписям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. </w:t>
      </w:r>
      <w:r/>
    </w:p>
    <w:p>
      <w:pPr>
        <w:pStyle w:val="533"/>
        <w:jc w:val="both"/>
        <w:rPr>
          <w:rFonts w:ascii="Times New Roman" w:hAnsi="Times New Roman"/>
          <w:bCs/>
          <w:color w:val="0F243E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F243E" w:themeColor="text2" w:themeShade="80"/>
          <w:sz w:val="24"/>
          <w:szCs w:val="24"/>
          <w:lang w:eastAsia="ru-RU"/>
        </w:rPr>
        <w:t xml:space="preserve">Одно или несколько произведений камерного жанра на выбор конкурсанта. 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Для участников из 1 и 2 возрастной категории допускается исполнение переложений и транскрипций.</w:t>
      </w:r>
      <w:r/>
    </w:p>
    <w:p>
      <w:pPr>
        <w:pStyle w:val="533"/>
        <w:jc w:val="both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Продолжительность записи – не более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8 минут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jc w:val="both"/>
        <w:rPr>
          <w:rFonts w:ascii="Times New Roman" w:hAnsi="Times New Roman"/>
          <w:bCs/>
          <w:color w:val="0F243E"/>
          <w:sz w:val="24"/>
          <w:szCs w:val="24"/>
        </w:rPr>
      </w:pPr>
      <w:r>
        <w:rPr>
          <w:rFonts w:ascii="Times New Roman" w:hAnsi="Times New Roman"/>
          <w:bCs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i/>
          <w:color w:val="0F243E"/>
          <w:sz w:val="24"/>
          <w:szCs w:val="24"/>
          <w:u w:val="single"/>
        </w:rPr>
      </w:pPr>
      <w:r>
        <w:rPr>
          <w:rFonts w:ascii="Times New Roman" w:hAnsi="Times New Roman"/>
          <w:bCs/>
          <w:color w:val="0F243E" w:themeColor="text2" w:themeShade="80"/>
          <w:sz w:val="24"/>
          <w:szCs w:val="24"/>
          <w:lang w:eastAsia="ru-RU"/>
        </w:rPr>
        <w:t xml:space="preserve">II тур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 </w:t>
      </w:r>
      <w:r/>
    </w:p>
    <w:p>
      <w:pPr>
        <w:pStyle w:val="533"/>
        <w:jc w:val="both"/>
        <w:rPr>
          <w:rFonts w:ascii="Times New Roman" w:hAnsi="Times New Roman"/>
          <w:i/>
          <w:color w:val="0F243E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F243E" w:themeColor="text2" w:themeShade="80"/>
          <w:sz w:val="24"/>
          <w:szCs w:val="24"/>
          <w:u w:val="single"/>
          <w:lang w:eastAsia="ru-RU"/>
        </w:rPr>
        <w:t xml:space="preserve">Формат очный</w:t>
      </w:r>
      <w:r>
        <w:rPr>
          <w:rFonts w:ascii="Times New Roman" w:hAnsi="Times New Roman"/>
          <w:i/>
          <w:color w:val="0F243E" w:themeColor="text2" w:themeShade="80"/>
          <w:sz w:val="24"/>
          <w:szCs w:val="24"/>
          <w:lang w:eastAsia="ru-RU"/>
        </w:rPr>
        <w:t xml:space="preserve">.  </w:t>
      </w:r>
      <w:r/>
    </w:p>
    <w:p>
      <w:pPr>
        <w:pStyle w:val="533"/>
        <w:jc w:val="both"/>
        <w:rPr>
          <w:rFonts w:ascii="Times New Roman" w:hAnsi="Times New Roman"/>
          <w:i/>
          <w:color w:val="0F243E"/>
          <w:sz w:val="24"/>
          <w:szCs w:val="24"/>
        </w:rPr>
      </w:pPr>
      <w:r>
        <w:rPr>
          <w:rFonts w:ascii="Times New Roman" w:hAnsi="Times New Roman"/>
          <w:i/>
          <w:color w:val="0F243E" w:themeColor="text2" w:themeShade="80"/>
          <w:sz w:val="24"/>
          <w:szCs w:val="24"/>
          <w:lang w:eastAsia="ru-RU"/>
        </w:rPr>
        <w:t xml:space="preserve">(</w:t>
      </w:r>
      <w:r>
        <w:rPr>
          <w:rFonts w:ascii="Times New Roman" w:hAnsi="Times New Roman"/>
          <w:i/>
          <w:color w:val="0F243E" w:themeColor="text2" w:themeShade="80"/>
          <w:sz w:val="24"/>
          <w:szCs w:val="24"/>
          <w:lang w:val="ru-RU"/>
        </w:rPr>
        <w:t xml:space="preserve">ВАЖНО! </w:t>
      </w:r>
      <w:r>
        <w:rPr>
          <w:rFonts w:ascii="Times New Roman" w:hAnsi="Times New Roman"/>
          <w:i/>
          <w:color w:val="0F243E" w:themeColor="text2" w:themeShade="80"/>
          <w:sz w:val="24"/>
          <w:szCs w:val="24"/>
          <w:lang w:val="ru-RU"/>
        </w:rPr>
        <w:t xml:space="preserve">В случае невозможности приезда конкурсанта во 2 туре будет использован также онлайн формат)</w:t>
      </w:r>
      <w:r>
        <w:rPr>
          <w:rFonts w:ascii="Times New Roman" w:hAnsi="Times New Roman"/>
          <w:i/>
          <w:color w:val="0F243E" w:themeColor="text2" w:themeShade="80"/>
          <w:sz w:val="24"/>
          <w:szCs w:val="24"/>
          <w:lang w:eastAsia="ru-RU"/>
        </w:rPr>
      </w:r>
      <w:r>
        <w:rPr>
          <w:i/>
        </w:rPr>
      </w:r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Одно или несколько оригинальных сочинений камерного жанра на выбор конкурсантов. 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Для участников из 1 и 2 возрастной категории допускается исполнение переложений и транскрипций.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Допускается исполнение одной или нескольких частей крупного циклического произведения.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Продолжительность выступления - не более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12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минут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10. ПОРЯДОК  ПРОВЕДЕНИЯ  КОНКУРСА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Конкурс проводится в ДВА ТУРА: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 xml:space="preserve">I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 тур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- по видеозаписям, период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10-17 февраля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2023 года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II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тур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– очное прослушивание (Москва), дата –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04 марта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20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23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года (суббота)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Заключительный концерт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лауреатов и церемония награждения состоятся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05 марта 2023 года (воскресенье)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в концертном зале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Музея русской иконы (Москва)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  <w:lang w:eastAsia="ru-RU"/>
        </w:rPr>
        <w:t xml:space="preserve">Ко I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  <w:lang w:val="en-US"/>
        </w:rPr>
        <w:t xml:space="preserve">I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  <w:lang w:eastAsia="ru-RU"/>
        </w:rPr>
        <w:t xml:space="preserve"> туру допускается не более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 xml:space="preserve">40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  <w:lang w:eastAsia="ru-RU"/>
        </w:rPr>
        <w:t xml:space="preserve">солистов и ансамблей 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из всех номинаций и возрастных категорий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  <w:lang w:eastAsia="ru-RU"/>
        </w:rPr>
        <w:t xml:space="preserve">.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Уведомление о допуске ко I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I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туру конкурса будет направлено участникам по электронной почте не позднее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18 февраля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2023 года.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П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редусмотрена возможность выступления в финальном туре с пианистом-концертмейстером конкурса. В этом случае финалист должен заранее предоставить ноты исполняемых произведений и прибыть в Москву не позднее 02 марта 2023 года для репетиций. 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  <w:lang w:eastAsia="ru-RU"/>
        </w:rPr>
        <w:t xml:space="preserve">Услуги концертмейстера оплачиваются отдельно (см. п. 1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1).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Очередность исполнения произведений программы устанавливают участники конкурса.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Во всех сольных номинациях программу необходимо исполнять наизусть. В номинациях «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Камерный инструментальный ансамбль» и «Камерный вокально-инструментальный ансамбль»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во всех турах допускается исполнение музыкальных произведений по нотам.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В номинациях «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Камерный инструментальный ансамбль», и «Камерный вокально-инструментальный ансамбль»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не допускается участие в ансамбле преподавателя, при этом может участвовать концертмейстер. Концертмейстер также может участвовать в конкурсе,  подав отдельную заявку в номинации «Концертмейстерское мастерство».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Для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участи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я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в конкурсе каждому солисту или ансамблю необходимо заполнить прилагаемую к настоящим условиям анкету (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  <w:lang w:eastAsia="ru-RU"/>
        </w:rPr>
        <w:t xml:space="preserve">см. Приложение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). 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К анкете прилагаются следующие документы:</w:t>
      </w:r>
      <w:r/>
    </w:p>
    <w:p>
      <w:pPr>
        <w:pStyle w:val="53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фотография солиста или общая фотография ансамбля (не менее 3 Мб);</w:t>
      </w:r>
      <w:r/>
    </w:p>
    <w:p>
      <w:pPr>
        <w:pStyle w:val="53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краткая творческая биография солиста или ансамбля в свободной форме;</w:t>
      </w:r>
      <w:r/>
    </w:p>
    <w:p>
      <w:pPr>
        <w:pStyle w:val="53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копия паспорта или свидетельства о рождении солиста или каждого участника ансамбля;</w:t>
      </w:r>
      <w:r/>
    </w:p>
    <w:p>
      <w:pPr>
        <w:pStyle w:val="53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копия квитанции (иного документа) об оплате вступительного взноса</w:t>
      </w:r>
      <w:r/>
    </w:p>
    <w:p>
      <w:pPr>
        <w:pStyle w:val="53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ссылка на запись программы Первого тура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Участники номинаций «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Камерный инструментальный ансамбль» и «Камерный вокально-инструментальный ансамбль» заполняют одну заявку на ансамбль. 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Заполненная анкета, пакет документов и ссылка на запись программы первого отборочного тура, отвечающая требуемым условиям,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  <w:lang w:eastAsia="ru-RU"/>
        </w:rPr>
        <w:t xml:space="preserve">высылаются до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  <w:lang w:eastAsia="ru-RU"/>
        </w:rPr>
        <w:t xml:space="preserve">05 февраля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  <w:lang w:eastAsia="ru-RU"/>
        </w:rPr>
        <w:t xml:space="preserve"> 2023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года на электронный адрес </w:t>
      </w:r>
      <w:bookmarkStart w:id="1" w:name="_Hlt15595486"/>
      <w:r/>
      <w:bookmarkStart w:id="2" w:name="_Hlt15595487"/>
      <w:r/>
      <w:bookmarkStart w:id="3" w:name="_Hlt15595500"/>
      <w:r/>
      <w:bookmarkStart w:id="4" w:name="_Hlt15596932"/>
      <w:r/>
      <w:bookmarkEnd w:id="1"/>
      <w:r/>
      <w:bookmarkEnd w:id="2"/>
      <w:r/>
      <w:bookmarkEnd w:id="3"/>
      <w:r/>
      <w:bookmarkEnd w:id="4"/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hyperlink r:id="rId18" w:tooltip="mailto:competition.winterreise@gmail.com" w:history="1">
        <w:r>
          <w:rPr>
            <w:rStyle w:val="674"/>
            <w:rFonts w:ascii="Times New Roman" w:hAnsi="Times New Roman"/>
            <w:color w:val="0F243E" w:themeColor="text2" w:themeShade="80"/>
            <w:sz w:val="24"/>
            <w:szCs w:val="24"/>
          </w:rPr>
          <w:t xml:space="preserve">competition.winterreise@gmail.com</w:t>
        </w:r>
      </w:hyperlink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, Тема письма: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 xml:space="preserve">Winterreise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_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 xml:space="preserve">Competition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_2023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Видеозапись конкурсной программы участникам первого тура следует загружать на сервер YouTube, при этом:</w:t>
      </w:r>
      <w:r/>
    </w:p>
    <w:p>
      <w:pPr>
        <w:pStyle w:val="533"/>
        <w:numPr>
          <w:ilvl w:val="0"/>
          <w:numId w:val="7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не допускается дополнительная обработка звука и видеоматериала;</w:t>
      </w:r>
      <w:r/>
    </w:p>
    <w:p>
      <w:pPr>
        <w:pStyle w:val="533"/>
        <w:numPr>
          <w:ilvl w:val="0"/>
          <w:numId w:val="7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в кадре непрерывно должны быть видны руки, инструмент и лицо исполнителя;</w:t>
      </w:r>
      <w:r/>
    </w:p>
    <w:p>
      <w:pPr>
        <w:pStyle w:val="533"/>
        <w:numPr>
          <w:ilvl w:val="0"/>
          <w:numId w:val="7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произведения программы первого тура могут быть записаны отдельными файлами.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Любые изменения в конкурсной программе сообщаются участниками не позднее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7 февраля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2023 года и подлежат обязательному утверждению Оргкомитетом конкурса.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</w:rPr>
      </w:pPr>
      <w:r>
        <w:rPr>
          <w:rFonts w:ascii="Times New Roman" w:hAnsi="Times New Roman"/>
          <w:color w:val="0F243E"/>
          <w:sz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Члены жюри оставляют за собой право присуждать не все звания, делить звания, учреждать дополнительные Специальные призы и Гран-при.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Решения жюри окончательные, обсуждению и пересмотру не подлежат.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  <w:lang w:eastAsia="ru-RU"/>
        </w:rPr>
        <w:t xml:space="preserve">11. ФИНАНСОВЫЕ УСЛОВИЯ. ВСТУПИТЕЛЬНЫЙ ВЗНОС</w:t>
      </w:r>
      <w:r/>
    </w:p>
    <w:p>
      <w:pPr>
        <w:pStyle w:val="533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jc w:val="center"/>
        <w:rPr>
          <w:rFonts w:ascii="Times New Roman" w:hAnsi="Times New Roman"/>
          <w:b/>
          <w:color w:val="0F243E"/>
          <w:sz w:val="24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Первая и вторая возрастные категории</w:t>
      </w:r>
      <w:r/>
    </w:p>
    <w:p>
      <w:pPr>
        <w:pStyle w:val="533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Вступительный взнос для участников из России зависит от количественного состава ансамбля и составляет:</w:t>
      </w:r>
      <w:r/>
    </w:p>
    <w:p>
      <w:pPr>
        <w:pStyle w:val="533"/>
        <w:jc w:val="both"/>
        <w:rPr>
          <w:color w:val="0F243E"/>
        </w:rPr>
      </w:pPr>
      <w:r>
        <w:rPr>
          <w:color w:val="0F243E"/>
        </w:rPr>
      </w:r>
      <w:r/>
    </w:p>
    <w:p>
      <w:pPr>
        <w:pStyle w:val="533"/>
        <w:numPr>
          <w:ilvl w:val="0"/>
          <w:numId w:val="18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Солисты –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3000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(три тысячи ) рублей</w:t>
      </w:r>
      <w:r/>
    </w:p>
    <w:p>
      <w:pPr>
        <w:pStyle w:val="533"/>
        <w:numPr>
          <w:ilvl w:val="0"/>
          <w:numId w:val="18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Дуэт –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4000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(четыре тысячи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) рублей</w:t>
      </w:r>
      <w:r/>
    </w:p>
    <w:p>
      <w:pPr>
        <w:pStyle w:val="533"/>
        <w:numPr>
          <w:ilvl w:val="0"/>
          <w:numId w:val="18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Трио –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5000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(пять тысячи) рублей</w:t>
      </w:r>
      <w:r/>
    </w:p>
    <w:p>
      <w:pPr>
        <w:pStyle w:val="533"/>
        <w:numPr>
          <w:ilvl w:val="0"/>
          <w:numId w:val="18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Квартет, квинтет –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6000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(шесть тысяч) рублей.</w:t>
      </w:r>
      <w:r/>
    </w:p>
    <w:p>
      <w:pPr>
        <w:pStyle w:val="533"/>
        <w:numPr>
          <w:ilvl w:val="0"/>
          <w:numId w:val="18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Ансамбли больших составов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(от 6 человек)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75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00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(семь тысяч пятьсот) рублей</w:t>
      </w:r>
      <w:r/>
    </w:p>
    <w:p>
      <w:pPr>
        <w:pStyle w:val="533"/>
        <w:numPr>
          <w:ilvl w:val="0"/>
          <w:numId w:val="18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Вступительный взнос для иностранных участников составляет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50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долларов/евро (с каждого участника) </w:t>
      </w:r>
      <w:r/>
    </w:p>
    <w:p>
      <w:pPr>
        <w:pStyle w:val="533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Для участников из числа льготных категорий предусмотрены скидки</w:t>
      </w:r>
      <w:r/>
    </w:p>
    <w:p>
      <w:pPr>
        <w:pStyle w:val="533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Третья возрастная категория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Вступительный взнос составляет:</w:t>
      </w:r>
      <w:r/>
    </w:p>
    <w:p>
      <w:pPr>
        <w:pStyle w:val="533"/>
        <w:numPr>
          <w:ilvl w:val="0"/>
          <w:numId w:val="6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для участников из России –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3500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(три тысячи пятьсот) рублей для солиста и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3000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(три тысячи) рублей для каждого участника ансамбля;</w:t>
      </w:r>
      <w:r/>
    </w:p>
    <w:p>
      <w:pPr>
        <w:pStyle w:val="533"/>
        <w:numPr>
          <w:ilvl w:val="0"/>
          <w:numId w:val="6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для иностранных участников – 6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0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долларов/евро с каждого солиста или участника ансамбля.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Для коллективов с большим количеством участников предусмотрены скидки.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Для участников из числа льготных категорий предусмотрены скидки.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В случае отказа кандидатов от участия в конкурсе, а также в случае решения жюри о недопуске к участию во втором туре конкурса, вступительный взнос не возвращается.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Просим учитывать возможную комиссию по переводу денег и убедиться в том, что сумма перечисленных средств соответствует сумме взноса за участие.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Услуги концертмейстера оплачиваются перед 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II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туром в размере 3500 рублей или 50 долларов/евро (репетиция и конкурсное выступление) в форме отдельного платежа.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12. ОСОБЫЕ УСЛОВИЯ</w:t>
      </w:r>
      <w:r/>
    </w:p>
    <w:p>
      <w:pPr>
        <w:pStyle w:val="533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numPr>
          <w:ilvl w:val="0"/>
          <w:numId w:val="4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Оплата проезда до Москвы и обратно, проживания и прочих расходов, связанных с пребыванием в Москве во время проведения 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II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тура конкурса, 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  <w:lang w:eastAsia="ru-RU"/>
        </w:rPr>
        <w:t xml:space="preserve">осуществляется за счет собственных средств участников или средств направляющей их организации.</w:t>
      </w:r>
      <w:r/>
    </w:p>
    <w:p>
      <w:pPr>
        <w:pStyle w:val="533"/>
        <w:numPr>
          <w:ilvl w:val="0"/>
          <w:numId w:val="4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После получения официального уведомления и приглашения Оргкомитета, иностранные участники, прошедшие в 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II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 тур конкурса должны обратиться в российское консульство </w:t>
      </w:r>
      <w:r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за оформлением визы. Оргкомитет будет содействовать получению участниками конкурса бесплатной «культурной» визы. В ином случае все расходы по оформлению визы, согласно требованиям российских консульств, несут сами участники или направляющая их организация.</w:t>
      </w:r>
      <w:r/>
    </w:p>
    <w:p>
      <w:pPr>
        <w:pStyle w:val="533"/>
        <w:numPr>
          <w:ilvl w:val="0"/>
          <w:numId w:val="4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Участники конкурса не получают гонорар как за выступление на конкурсе, так и за любое дальнейшее использование записей и трансляций этих выступлений.</w:t>
      </w:r>
      <w:r/>
    </w:p>
    <w:p>
      <w:pPr>
        <w:pStyle w:val="533"/>
        <w:numPr>
          <w:ilvl w:val="0"/>
          <w:numId w:val="4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Оргкомитет конкурса обладает эксклюзивными правами на реализацию аудио-, видеозаписей и трансляцию конкурсных прослушиваний и заключительного концерта лауреатов конкурса.</w:t>
      </w:r>
      <w:r/>
    </w:p>
    <w:p>
      <w:pPr>
        <w:pStyle w:val="533"/>
        <w:numPr>
          <w:ilvl w:val="0"/>
          <w:numId w:val="4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Анкета, подписанная желающими принять участие в конкурсе, является свидетельством согласия со всеми вышеперечисленными условиями.</w:t>
      </w:r>
      <w:r/>
    </w:p>
    <w:p>
      <w:pPr>
        <w:pStyle w:val="533"/>
        <w:numPr>
          <w:ilvl w:val="0"/>
          <w:numId w:val="4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В случае возникновения споров при толковании настоящих условий единственно правильным текстом считается русский.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13. ПРИЗЫ И ПОРЯДОК НАГРАЖДЕНИЯ ПОБЕДИТЕЛЕЙ</w:t>
      </w:r>
      <w:r/>
    </w:p>
    <w:p>
      <w:pPr>
        <w:pStyle w:val="533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По результатам первого тура все участники получают Диплом участника конкурса.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По результатам второго тура участники получают Дипломы с присвоением званий дипломантов или лауреатов международного конкурса и награждаются следующими призами:</w:t>
      </w: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center"/>
        <w:rPr>
          <w:rFonts w:ascii="Times New Roman" w:hAnsi="Times New Roman"/>
          <w:b/>
          <w:color w:val="0F243E"/>
          <w:sz w:val="24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Для участников первой и второй возрастных категорий</w:t>
      </w:r>
      <w:r/>
    </w:p>
    <w:p>
      <w:pPr>
        <w:pStyle w:val="533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/>
          <w:sz w:val="24"/>
          <w:szCs w:val="24"/>
        </w:rPr>
      </w:r>
      <w:r/>
    </w:p>
    <w:p>
      <w:pPr>
        <w:pStyle w:val="533"/>
        <w:numPr>
          <w:ilvl w:val="0"/>
          <w:numId w:val="14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Специальные призы от Ассоциации лауреатов Международного конкурса им. П. И. Чайковского:</w:t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а)  Сертификат на участие в Международном юношеском конкурсе им. П. И. Чайковского без предварительного прослушивания (для индивидуального участия по специальностям «фортепиано», «скрипка», «виолончель»). </w:t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б)  Сертификат на бесплатное участие в мастер-классе преподавателя Академии «Чайковский».</w:t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/>
    </w:p>
    <w:p>
      <w:pPr>
        <w:pStyle w:val="533"/>
        <w:numPr>
          <w:ilvl w:val="0"/>
          <w:numId w:val="37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Специальный приз. Бесплатное участие в мастер-классе Марианн МАРЦИ</w:t>
      </w:r>
      <w:r>
        <w:rPr>
          <w:rFonts w:ascii="Times New Roman" w:hAnsi="Times New Roman"/>
          <w:color w:val="0F243E"/>
          <w:sz w:val="24"/>
          <w:szCs w:val="24"/>
        </w:rPr>
        <w:t xml:space="preserve"> (</w:t>
      </w:r>
      <w:r>
        <w:rPr>
          <w:rFonts w:ascii="Times New Roman" w:hAnsi="Times New Roman"/>
          <w:color w:val="0F243E"/>
          <w:sz w:val="24"/>
          <w:szCs w:val="24"/>
        </w:rPr>
        <w:t xml:space="preserve">фортепиано</w:t>
      </w:r>
      <w:r>
        <w:rPr>
          <w:rFonts w:ascii="Times New Roman" w:hAnsi="Times New Roman"/>
          <w:color w:val="0F243E"/>
          <w:sz w:val="24"/>
          <w:szCs w:val="24"/>
        </w:rPr>
        <w:t xml:space="preserve">)</w:t>
      </w:r>
      <w:r>
        <w:rPr>
          <w:rFonts w:ascii="Times New Roman" w:hAnsi="Times New Roman"/>
          <w:color w:val="0F243E"/>
        </w:rPr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</w: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numPr>
          <w:ilvl w:val="0"/>
          <w:numId w:val="38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Специальный приз. Бесплатное участие в мастер-классе </w:t>
      </w:r>
      <w:r>
        <w:rPr>
          <w:rFonts w:ascii="Times New Roman" w:hAnsi="Times New Roman"/>
          <w:color w:val="0F243E"/>
          <w:sz w:val="24"/>
          <w:szCs w:val="24"/>
        </w:rPr>
        <w:t xml:space="preserve">Данила САЙФУЛЛИНА</w:t>
      </w:r>
      <w:r>
        <w:rPr>
          <w:rFonts w:ascii="Times New Roman" w:hAnsi="Times New Roman"/>
          <w:color w:val="0F243E"/>
          <w:sz w:val="24"/>
          <w:szCs w:val="24"/>
        </w:rPr>
        <w:t xml:space="preserve"> (</w:t>
      </w:r>
      <w:r>
        <w:rPr>
          <w:rFonts w:ascii="Times New Roman" w:hAnsi="Times New Roman"/>
          <w:color w:val="0F243E"/>
          <w:sz w:val="24"/>
          <w:szCs w:val="24"/>
        </w:rPr>
        <w:t xml:space="preserve">вокал)</w:t>
      </w:r>
      <w:r>
        <w:rPr>
          <w:rFonts w:ascii="Times New Roman" w:hAnsi="Times New Roman"/>
          <w:color w:val="0F243E"/>
        </w:rPr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</w: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numPr>
          <w:ilvl w:val="0"/>
          <w:numId w:val="39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Специальный приз. Бесплатное участие в мастер-классе </w:t>
      </w:r>
      <w:r>
        <w:rPr>
          <w:rFonts w:ascii="Times New Roman" w:hAnsi="Times New Roman"/>
          <w:color w:val="0F243E"/>
          <w:sz w:val="24"/>
          <w:szCs w:val="24"/>
        </w:rPr>
        <w:t xml:space="preserve">Михаила ДЬЯКОВА</w:t>
      </w:r>
      <w:r>
        <w:rPr>
          <w:rFonts w:ascii="Times New Roman" w:hAnsi="Times New Roman"/>
          <w:color w:val="0F243E"/>
          <w:sz w:val="24"/>
          <w:szCs w:val="24"/>
        </w:rPr>
        <w:t xml:space="preserve"> (</w:t>
      </w:r>
      <w:r>
        <w:rPr>
          <w:rFonts w:ascii="Times New Roman" w:hAnsi="Times New Roman"/>
          <w:color w:val="0F243E"/>
          <w:sz w:val="24"/>
          <w:szCs w:val="24"/>
        </w:rPr>
        <w:t xml:space="preserve">вокал</w:t>
      </w:r>
      <w:r>
        <w:rPr>
          <w:rFonts w:ascii="Times New Roman" w:hAnsi="Times New Roman"/>
          <w:color w:val="0F243E"/>
          <w:sz w:val="24"/>
          <w:szCs w:val="24"/>
        </w:rPr>
        <w:t xml:space="preserve">)</w:t>
      </w:r>
      <w:r>
        <w:rPr>
          <w:rFonts w:ascii="Times New Roman" w:hAnsi="Times New Roman"/>
          <w:color w:val="0F243E"/>
        </w:rPr>
      </w:r>
      <w:r/>
    </w:p>
    <w:p>
      <w:pPr>
        <w:pStyle w:val="533"/>
        <w:ind w:left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numPr>
          <w:ilvl w:val="0"/>
          <w:numId w:val="20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приз. Бесплатное участие в мастер-классе Светланы АБЗАЛОВОЙ-КОВАЛЕВОЙ (вокал) </w:t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numPr>
          <w:ilvl w:val="0"/>
          <w:numId w:val="33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приз. Бесплатное участие в ма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стер-классе Юрия МАЙБОРОДЫ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(скрипка) </w:t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numPr>
          <w:ilvl w:val="0"/>
          <w:numId w:val="33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приз. Бесплатное участие в мастер-классе Сергея БРОДСКОГО (виолончель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, камерный ансамбль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)</w:t>
      </w:r>
      <w:r/>
    </w:p>
    <w:p>
      <w:pPr>
        <w:pStyle w:val="688"/>
        <w:rPr>
          <w:color w:val="0F243E"/>
        </w:rPr>
      </w:pPr>
      <w:r>
        <w:rPr>
          <w:color w:val="0F243E"/>
        </w:rPr>
      </w:r>
      <w:r/>
    </w:p>
    <w:p>
      <w:pPr>
        <w:pStyle w:val="533"/>
        <w:numPr>
          <w:ilvl w:val="0"/>
          <w:numId w:val="33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Специальный приз. Бесплатное участие в мастер-классе </w:t>
      </w:r>
      <w:r>
        <w:rPr>
          <w:rFonts w:ascii="Times New Roman" w:hAnsi="Times New Roman"/>
          <w:color w:val="0F243E"/>
          <w:sz w:val="24"/>
          <w:szCs w:val="24"/>
        </w:rPr>
        <w:t xml:space="preserve">Антона АБАНОВИЧА</w:t>
      </w:r>
      <w:r>
        <w:rPr>
          <w:rFonts w:ascii="Times New Roman" w:hAnsi="Times New Roman"/>
          <w:color w:val="0F243E"/>
          <w:sz w:val="24"/>
          <w:szCs w:val="24"/>
        </w:rPr>
        <w:t xml:space="preserve"> (</w:t>
      </w:r>
      <w:r>
        <w:rPr>
          <w:rFonts w:ascii="Times New Roman" w:hAnsi="Times New Roman"/>
          <w:color w:val="0F243E"/>
          <w:sz w:val="24"/>
          <w:szCs w:val="24"/>
        </w:rPr>
        <w:t xml:space="preserve">флейта</w:t>
      </w:r>
      <w:r>
        <w:rPr>
          <w:rFonts w:ascii="Times New Roman" w:hAnsi="Times New Roman"/>
          <w:color w:val="0F243E"/>
          <w:sz w:val="24"/>
          <w:szCs w:val="24"/>
        </w:rPr>
        <w:t xml:space="preserve">)</w:t>
      </w:r>
      <w:r/>
    </w:p>
    <w:p>
      <w:pPr>
        <w:pStyle w:val="688"/>
        <w:rPr>
          <w:color w:val="0F243E"/>
        </w:rPr>
      </w:pPr>
      <w:r>
        <w:rPr>
          <w:color w:val="0F243E"/>
        </w:rPr>
      </w:r>
      <w:r/>
    </w:p>
    <w:p>
      <w:pPr>
        <w:pStyle w:val="533"/>
        <w:numPr>
          <w:ilvl w:val="0"/>
          <w:numId w:val="33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Специальный приз. Бесплатное участие в мастер-классе </w:t>
      </w:r>
      <w:r>
        <w:rPr>
          <w:rFonts w:ascii="Times New Roman" w:hAnsi="Times New Roman"/>
          <w:color w:val="0F243E"/>
          <w:sz w:val="24"/>
          <w:szCs w:val="24"/>
        </w:rPr>
        <w:t xml:space="preserve">Натальи КОРШУНОВОЙ</w:t>
      </w:r>
      <w:r>
        <w:rPr>
          <w:rFonts w:ascii="Times New Roman" w:hAnsi="Times New Roman"/>
          <w:color w:val="0F243E"/>
          <w:sz w:val="24"/>
          <w:szCs w:val="24"/>
        </w:rPr>
        <w:t xml:space="preserve"> (</w:t>
      </w:r>
      <w:r>
        <w:rPr>
          <w:rFonts w:ascii="Times New Roman" w:hAnsi="Times New Roman"/>
          <w:color w:val="0F243E"/>
          <w:sz w:val="24"/>
          <w:szCs w:val="24"/>
        </w:rPr>
        <w:t xml:space="preserve">фортепиано</w:t>
      </w:r>
      <w:r>
        <w:rPr>
          <w:rFonts w:ascii="Times New Roman" w:hAnsi="Times New Roman"/>
          <w:color w:val="0F243E"/>
          <w:sz w:val="24"/>
          <w:szCs w:val="24"/>
        </w:rPr>
        <w:t xml:space="preserve">, камерный ансамбль)</w:t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numPr>
          <w:ilvl w:val="0"/>
          <w:numId w:val="15"/>
        </w:numPr>
        <w:jc w:val="both"/>
        <w:rPr>
          <w:rFonts w:ascii="Times New Roman" w:hAnsi="Times New Roman"/>
          <w:color w:val="0F243E"/>
        </w:rPr>
        <w:pBdr>
          <w:right w:val="none" w:color="000000" w:sz="4" w:space="1"/>
        </w:pBdr>
      </w:pPr>
      <w:r>
        <w:rPr>
          <w:rFonts w:ascii="Times New Roman" w:hAnsi="Times New Roman"/>
          <w:color w:val="0F243E"/>
          <w:sz w:val="24"/>
          <w:szCs w:val="24"/>
        </w:rPr>
        <w:t xml:space="preserve">Специальный приз от международного 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VII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международного молодежного фестиваля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-конкурс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а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классической музыки «Русская Альборада»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>
        <w:rPr>
          <w:rFonts w:ascii="Times New Roman" w:hAnsi="Times New Roman"/>
          <w:color w:val="0F243E"/>
          <w:sz w:val="24"/>
          <w:szCs w:val="24"/>
        </w:rPr>
        <w:t xml:space="preserve">Диплом специального приза и приглашение к участию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в конкурсе в Барселоне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(Испания) в мае 202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3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года без вступительного взноса (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оплата проезда и проживания не предоставляется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)</w:t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numPr>
          <w:ilvl w:val="0"/>
          <w:numId w:val="16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 от международного фестиваля камерной музыки «Winterreise-Зимний путь» –  Диплом специального приза и приглашение к участию в программе 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XI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фестиваля в Москве в 202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3-24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гг. (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оплата проезда и проживания не предоставляется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)</w:t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numPr>
          <w:ilvl w:val="0"/>
          <w:numId w:val="17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 от международного фестиваля камерной музыки «Весна в России» – Диплом специального приза и приглашение к участию в фестивале в Москве в 2023-24 гг. (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оплата проезда и проживания не предоставляется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)</w:t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numPr>
          <w:ilvl w:val="0"/>
          <w:numId w:val="49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 от Международного конкурса исполнителей камерной музыки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«Winterreise»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 – Диплом специального приза и приглашение к участию в 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V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конкурсе в Москве в 202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4 году без вступительного взноса (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без оплаты проезда и проживания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)</w:t>
      </w:r>
      <w:r>
        <w:rPr>
          <w:rFonts w:ascii="Times New Roman" w:hAnsi="Times New Roman"/>
          <w:color w:val="0F243E"/>
        </w:rPr>
      </w:r>
      <w:r/>
    </w:p>
    <w:p>
      <w:pPr>
        <w:pStyle w:val="533"/>
        <w:ind w:left="0" w:firstLine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numPr>
          <w:ilvl w:val="0"/>
          <w:numId w:val="40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 от </w:t>
      </w:r>
      <w:r>
        <w:rPr>
          <w:rFonts w:ascii="Times New Roman" w:hAnsi="Times New Roman"/>
          <w:color w:val="212121"/>
          <w:sz w:val="24"/>
        </w:rPr>
        <w:t xml:space="preserve">Магазина музыкальных инструментов «MUSIC-SALON-МУЗЫКАЛЬНЫЙ САЛОН» - Сертификат на 50% скидку при покупке роялей или пианино FEURICH или </w:t>
      </w:r>
      <w:r>
        <w:rPr>
          <w:rFonts w:ascii="Times New Roman" w:hAnsi="Times New Roman"/>
          <w:color w:val="212121"/>
          <w:sz w:val="24"/>
          <w:highlight w:val="white"/>
        </w:rPr>
        <w:t xml:space="preserve"> ELISE</w:t>
      </w:r>
      <w:r>
        <w:rPr>
          <w:rFonts w:ascii="Times New Roman" w:hAnsi="Times New Roman"/>
          <w:color w:val="0F243E"/>
        </w:rPr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212121"/>
          <w:sz w:val="24"/>
        </w:rPr>
      </w:r>
      <w:r>
        <w:rPr>
          <w:rFonts w:ascii="Times New Roman" w:hAnsi="Times New Roman"/>
          <w:color w:val="212121"/>
          <w:sz w:val="24"/>
        </w:rPr>
      </w:r>
      <w:r/>
    </w:p>
    <w:p>
      <w:pPr>
        <w:pStyle w:val="533"/>
        <w:numPr>
          <w:ilvl w:val="0"/>
          <w:numId w:val="52"/>
        </w:numPr>
        <w:jc w:val="both"/>
        <w:tabs>
          <w:tab w:val="center" w:pos="5103" w:leader="none"/>
        </w:tabs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212121"/>
          <w:sz w:val="24"/>
        </w:rPr>
        <w:t xml:space="preserve">Специальный приз. Профессиональная концертная</w:t>
      </w:r>
      <w:r>
        <w:rPr>
          <w:rFonts w:ascii="Times New Roman" w:hAnsi="Times New Roman"/>
          <w:color w:val="212121"/>
          <w:sz w:val="24"/>
        </w:rPr>
        <w:t xml:space="preserve"> фотосессия.</w:t>
      </w:r>
      <w:r>
        <w:rPr>
          <w:rFonts w:ascii="Times New Roman" w:hAnsi="Times New Roman"/>
          <w:color w:val="212121"/>
          <w:sz w:val="24"/>
        </w:rPr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212121"/>
          <w:sz w:val="24"/>
        </w:rPr>
      </w:r>
      <w:r>
        <w:rPr>
          <w:rFonts w:ascii="Times New Roman" w:hAnsi="Times New Roman"/>
          <w:color w:val="212121"/>
          <w:sz w:val="24"/>
        </w:rPr>
      </w:r>
      <w:r/>
    </w:p>
    <w:p>
      <w:pPr>
        <w:pStyle w:val="533"/>
        <w:numPr>
          <w:ilvl w:val="0"/>
          <w:numId w:val="51"/>
        </w:numPr>
        <w:ind w:left="425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Видео-запись выступления </w:t>
      </w:r>
      <w:r>
        <w:rPr>
          <w:rFonts w:ascii="Times New Roman" w:hAnsi="Times New Roman"/>
          <w:color w:val="0F243E"/>
        </w:rPr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212121"/>
          <w:sz w:val="24"/>
        </w:rPr>
      </w:r>
      <w:r>
        <w:rPr>
          <w:rFonts w:ascii="Times New Roman" w:hAnsi="Times New Roman"/>
          <w:color w:val="212121"/>
          <w:sz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Для участников третьей возрастной категории</w:t>
      </w:r>
      <w:r/>
    </w:p>
    <w:p>
      <w:pPr>
        <w:pStyle w:val="533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/>
          <w:sz w:val="24"/>
          <w:szCs w:val="24"/>
        </w:rPr>
      </w:r>
      <w:r/>
    </w:p>
    <w:p>
      <w:pPr>
        <w:pStyle w:val="533"/>
        <w:ind w:left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numPr>
          <w:ilvl w:val="0"/>
          <w:numId w:val="27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 от Международного фестиваля камерной музыки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«Winterreise-Зимний путь»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 – Диплом специального приза и приглашение к участию в программе 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X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I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фестиваля в Москве в 2023-24 гг. (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без оплаты проезда, проживание предоставляется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)</w:t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numPr>
          <w:ilvl w:val="0"/>
          <w:numId w:val="27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 приз от Оперной студии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«</w:t>
      </w:r>
      <w:r>
        <w:rPr>
          <w:rFonts w:eastAsia="Chaparral Pro"/>
          <w:color w:val="0F243E" w:themeColor="text2" w:themeShade="80"/>
          <w:sz w:val="26"/>
          <w:szCs w:val="26"/>
          <w:lang w:val="en-US" w:eastAsia="ru-RU"/>
        </w:rPr>
        <w:t xml:space="preserve">Sequenda Opera Studio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» (Люксембур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г) - Диплом специального приза и приглашение к участию в мастер-классах и других мероприятиях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«</w:t>
      </w:r>
      <w:r>
        <w:rPr>
          <w:rFonts w:eastAsia="Chaparral Pro"/>
          <w:color w:val="0F243E" w:themeColor="text2" w:themeShade="80"/>
          <w:sz w:val="26"/>
          <w:szCs w:val="26"/>
          <w:lang w:val="en-US" w:eastAsia="ru-RU"/>
        </w:rPr>
        <w:t xml:space="preserve">Sequenda Opera Studio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» в 2023-24 гг. на льготных условиях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без оплаты проезда и  проживания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)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Специальный приз от Международного молодежного фестиваля-конкурса классической музыки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 «Русская Альборада»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в Барселоне (Испания) - Диплом специального приза и приглашение к  участию в V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II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фестивале в мае 202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3 года без вступительного взноса (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без оплаты проезда и проживания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)</w:t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numPr>
          <w:ilvl w:val="0"/>
          <w:numId w:val="10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 от Международного фестиваля камерной музыки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«Весна в России»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 – Диплом специального приза и приглашение к участию в фестивале в Москве в 2023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г. (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без оплаты проезда и проживания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)</w:t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numPr>
          <w:ilvl w:val="0"/>
          <w:numId w:val="50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 для концертмейстеров от </w:t>
      </w:r>
      <w:r>
        <w:rPr>
          <w:rFonts w:ascii="Times New Roman" w:hAnsi="Times New Roman"/>
          <w:color w:val="1C1C1C"/>
          <w:sz w:val="24"/>
        </w:rPr>
        <w:t xml:space="preserve">Российской гильдии пианистов-концертмейстеров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 – Сертификат на </w:t>
      </w:r>
      <w:bookmarkStart w:id="5" w:name="_GoBack"/>
      <w:r/>
      <w:bookmarkEnd w:id="5"/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бесплатное обучение в Школе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концертмейстеров в Москве в 202</w:t>
      </w:r>
      <w:r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 xml:space="preserve">4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году (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оплата проезда и проживания не предоставляется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)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ind w:left="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    -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Специальный приз от Международного агентства </w:t>
      </w:r>
      <w:r>
        <w:rPr>
          <w:rFonts w:ascii="Times New Roman" w:hAnsi="Times New Roman"/>
          <w:color w:val="0F243E"/>
          <w:sz w:val="24"/>
          <w:szCs w:val="24"/>
        </w:rPr>
        <w:t xml:space="preserve">«</w:t>
      </w:r>
      <w:r>
        <w:rPr>
          <w:rFonts w:ascii="Times New Roman" w:hAnsi="Times New Roman"/>
          <w:color w:val="0F243E"/>
          <w:sz w:val="24"/>
          <w:szCs w:val="24"/>
          <w:lang w:val="en-US"/>
        </w:rPr>
        <w:t xml:space="preserve">TACT</w:t>
      </w:r>
      <w:r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  <w:lang w:val="en-US"/>
        </w:rPr>
        <w:t xml:space="preserve">International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color w:val="0F243E" w:themeColor="text2" w:themeShade="80"/>
          <w:sz w:val="24"/>
          <w:highlight w:val="white"/>
        </w:rPr>
        <w:t xml:space="preserve">Art Management</w:t>
      </w:r>
      <w:r>
        <w:rPr>
          <w:rFonts w:ascii="Times New Roman" w:hAnsi="Times New Roman"/>
          <w:color w:val="0F243E" w:themeColor="text2" w:themeShade="80"/>
          <w:sz w:val="24"/>
        </w:rPr>
        <w:t xml:space="preserve">» -</w:t>
      </w:r>
      <w:r/>
    </w:p>
    <w:p>
      <w:pPr>
        <w:pStyle w:val="533"/>
        <w:ind w:left="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</w:rPr>
      </w:r>
      <w:r>
        <w:rPr>
          <w:rFonts w:ascii="Times New Roman" w:hAnsi="Times New Roman"/>
          <w:color w:val="0F243E" w:themeColor="text2" w:themeShade="80"/>
          <w:sz w:val="24"/>
        </w:rPr>
        <w:t xml:space="preserve">       приоритетное приглашение к прослушиванию </w:t>
      </w: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</w:rPr>
      </w:r>
      <w:r>
        <w:rPr>
          <w:rFonts w:ascii="Times New Roman" w:hAnsi="Times New Roman"/>
          <w:color w:val="0F243E" w:themeColor="text2" w:themeShade="80"/>
          <w:sz w:val="24"/>
        </w:rPr>
      </w:r>
      <w:r/>
    </w:p>
    <w:p>
      <w:pPr>
        <w:pStyle w:val="533"/>
        <w:ind w:left="283" w:right="0" w:hanging="283"/>
        <w:jc w:val="both"/>
        <w:rPr>
          <w:rFonts w:ascii="Times New Roman" w:hAnsi="Times New Roman" w:cs="Times New Roman" w:eastAsia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    - Специальный приз от рекламно - информационного агентства </w:t>
      </w:r>
      <w:r>
        <w:rPr>
          <w:rFonts w:ascii="Times New Roman" w:hAnsi="Times New Roman" w:cs="Times New Roman" w:eastAsia="Times New Roman"/>
          <w:color w:val="0F243E"/>
          <w:sz w:val="24"/>
          <w:szCs w:val="24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AD GROUP ART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»</w:t>
      </w:r>
      <w:r>
        <w:rPr>
          <w:rFonts w:ascii="Times New Roman" w:hAnsi="Times New Roman" w:cs="Times New Roman" w:eastAsia="Times New Roman"/>
          <w:color w:val="0F243E"/>
          <w:sz w:val="24"/>
          <w:szCs w:val="24"/>
        </w:rPr>
        <w:t xml:space="preserve"> - публикация  в  сетевом издании 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AD GROUP ART</w:t>
      </w:r>
      <w:r>
        <w:rPr>
          <w:rFonts w:ascii="Times New Roman" w:hAnsi="Times New Roman" w:cs="Times New Roman" w:eastAsia="Times New Roman"/>
          <w:color w:val="0F243E"/>
          <w:sz w:val="24"/>
          <w:szCs w:val="24"/>
        </w:rPr>
      </w:r>
      <w:r/>
    </w:p>
    <w:p>
      <w:pPr>
        <w:pStyle w:val="533"/>
        <w:ind w:left="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</w:rPr>
      </w:r>
      <w:r>
        <w:rPr>
          <w:rFonts w:ascii="Times New Roman" w:hAnsi="Times New Roman"/>
          <w:color w:val="0F243E" w:themeColor="text2" w:themeShade="80"/>
          <w:sz w:val="24"/>
        </w:rPr>
      </w:r>
      <w:r/>
    </w:p>
    <w:p>
      <w:pPr>
        <w:pStyle w:val="533"/>
        <w:numPr>
          <w:ilvl w:val="0"/>
          <w:numId w:val="10"/>
        </w:numPr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 от Ассоциации лауреатов Международного конкурса им. П. И. Чайковского - сертификат на бесплатное участие в мастер-классе преподавателя Академии «Чайковский».</w:t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numPr>
          <w:ilvl w:val="0"/>
          <w:numId w:val="45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Специальный приз. Бесплатное участие в мастер-классе </w:t>
      </w:r>
      <w:r>
        <w:rPr>
          <w:rFonts w:ascii="Times New Roman" w:hAnsi="Times New Roman"/>
          <w:color w:val="0F243E"/>
          <w:sz w:val="24"/>
          <w:szCs w:val="24"/>
        </w:rPr>
        <w:t xml:space="preserve">Михаила ПЕТУХОВА (</w:t>
      </w:r>
      <w:r>
        <w:rPr>
          <w:rFonts w:ascii="Times New Roman" w:hAnsi="Times New Roman"/>
          <w:color w:val="0F243E"/>
          <w:sz w:val="24"/>
          <w:szCs w:val="24"/>
        </w:rPr>
        <w:t xml:space="preserve">фортепиано</w:t>
      </w:r>
      <w:r>
        <w:rPr>
          <w:rFonts w:ascii="Times New Roman" w:hAnsi="Times New Roman"/>
          <w:color w:val="0F243E"/>
          <w:sz w:val="24"/>
          <w:szCs w:val="24"/>
        </w:rPr>
        <w:t xml:space="preserve">)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>
        <w:rPr>
          <w:rFonts w:ascii="Times New Roman" w:hAnsi="Times New Roman"/>
          <w:color w:val="0F243E" w:themeColor="text2" w:themeShade="80"/>
          <w:sz w:val="24"/>
          <w:szCs w:val="24"/>
        </w:rPr>
      </w:r>
      <w:r/>
    </w:p>
    <w:p>
      <w:pPr>
        <w:pStyle w:val="533"/>
        <w:numPr>
          <w:ilvl w:val="0"/>
          <w:numId w:val="42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Специальный приз. Бесплатное участие в мастер-классе Марианн МАРЦИ</w:t>
      </w:r>
      <w:r>
        <w:rPr>
          <w:rFonts w:ascii="Times New Roman" w:hAnsi="Times New Roman"/>
          <w:color w:val="0F243E"/>
          <w:sz w:val="24"/>
          <w:szCs w:val="24"/>
        </w:rPr>
        <w:t xml:space="preserve"> (</w:t>
      </w:r>
      <w:r>
        <w:rPr>
          <w:rFonts w:ascii="Times New Roman" w:hAnsi="Times New Roman"/>
          <w:color w:val="0F243E"/>
          <w:sz w:val="24"/>
          <w:szCs w:val="24"/>
        </w:rPr>
        <w:t xml:space="preserve">фортепиано</w:t>
      </w:r>
      <w:r>
        <w:rPr>
          <w:rFonts w:ascii="Times New Roman" w:hAnsi="Times New Roman"/>
          <w:color w:val="0F243E"/>
          <w:sz w:val="24"/>
          <w:szCs w:val="24"/>
        </w:rPr>
        <w:t xml:space="preserve">)</w:t>
      </w:r>
      <w:r>
        <w:rPr>
          <w:rFonts w:ascii="Times New Roman" w:hAnsi="Times New Roman"/>
          <w:color w:val="0F243E"/>
        </w:rPr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</w:r>
      <w:r>
        <w:rPr>
          <w:rFonts w:ascii="Times New Roman" w:hAnsi="Times New Roman"/>
          <w:color w:val="0F243E"/>
        </w:rPr>
      </w:r>
      <w:r/>
    </w:p>
    <w:p>
      <w:pPr>
        <w:pStyle w:val="533"/>
        <w:numPr>
          <w:ilvl w:val="0"/>
          <w:numId w:val="43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Специальный приз. Бесплатное участие в мастер-классе </w:t>
      </w:r>
      <w:r>
        <w:rPr>
          <w:rFonts w:ascii="Times New Roman" w:hAnsi="Times New Roman"/>
          <w:color w:val="0F243E"/>
          <w:sz w:val="24"/>
          <w:szCs w:val="24"/>
        </w:rPr>
        <w:t xml:space="preserve">Данила САЙФУЛЛИНА</w:t>
      </w:r>
      <w:r>
        <w:rPr>
          <w:rFonts w:ascii="Times New Roman" w:hAnsi="Times New Roman"/>
          <w:color w:val="0F243E"/>
          <w:sz w:val="24"/>
          <w:szCs w:val="24"/>
        </w:rPr>
        <w:t xml:space="preserve"> (</w:t>
      </w:r>
      <w:r>
        <w:rPr>
          <w:rFonts w:ascii="Times New Roman" w:hAnsi="Times New Roman"/>
          <w:color w:val="0F243E"/>
          <w:sz w:val="24"/>
          <w:szCs w:val="24"/>
        </w:rPr>
        <w:t xml:space="preserve">вокал)</w:t>
      </w:r>
      <w:r>
        <w:rPr>
          <w:rFonts w:ascii="Times New Roman" w:hAnsi="Times New Roman"/>
          <w:color w:val="0F243E"/>
        </w:rPr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</w:r>
      <w:r>
        <w:rPr>
          <w:rFonts w:ascii="Times New Roman" w:hAnsi="Times New Roman"/>
          <w:color w:val="0F243E"/>
        </w:rPr>
      </w:r>
      <w:r/>
    </w:p>
    <w:p>
      <w:pPr>
        <w:pStyle w:val="533"/>
        <w:numPr>
          <w:ilvl w:val="0"/>
          <w:numId w:val="44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Специальный приз. Бесплатное участие в мастер-классе </w:t>
      </w:r>
      <w:r>
        <w:rPr>
          <w:rFonts w:ascii="Times New Roman" w:hAnsi="Times New Roman"/>
          <w:color w:val="0F243E"/>
          <w:sz w:val="24"/>
          <w:szCs w:val="24"/>
        </w:rPr>
        <w:t xml:space="preserve">Михаила ДЬЯКОВА</w:t>
      </w:r>
      <w:r>
        <w:rPr>
          <w:rFonts w:ascii="Times New Roman" w:hAnsi="Times New Roman"/>
          <w:color w:val="0F243E"/>
          <w:sz w:val="24"/>
          <w:szCs w:val="24"/>
        </w:rPr>
        <w:t xml:space="preserve"> (</w:t>
      </w:r>
      <w:r>
        <w:rPr>
          <w:rFonts w:ascii="Times New Roman" w:hAnsi="Times New Roman"/>
          <w:color w:val="0F243E"/>
          <w:sz w:val="24"/>
          <w:szCs w:val="24"/>
        </w:rPr>
        <w:t xml:space="preserve">вокал</w:t>
      </w:r>
      <w:r>
        <w:rPr>
          <w:rFonts w:ascii="Times New Roman" w:hAnsi="Times New Roman"/>
          <w:color w:val="0F243E"/>
          <w:sz w:val="24"/>
          <w:szCs w:val="24"/>
        </w:rPr>
        <w:t xml:space="preserve">)</w:t>
      </w:r>
      <w:r>
        <w:rPr>
          <w:rFonts w:ascii="Times New Roman" w:hAnsi="Times New Roman"/>
          <w:color w:val="0F243E"/>
        </w:rPr>
      </w:r>
      <w:r/>
    </w:p>
    <w:p>
      <w:pPr>
        <w:pStyle w:val="533"/>
        <w:ind w:left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numPr>
          <w:ilvl w:val="0"/>
          <w:numId w:val="34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приз. Бесплатное участие в мастер-классе Светланы АБЗАЛОВОЙ-КОВАЛЕВОЙ (вокал) </w:t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numPr>
          <w:ilvl w:val="0"/>
          <w:numId w:val="35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приз. Бесплатное участие в мастер-классе Юрия МАЙБОРОДЫ  (скрипка) </w:t>
      </w:r>
      <w:r/>
    </w:p>
    <w:p>
      <w:pPr>
        <w:pStyle w:val="533"/>
        <w:ind w:left="36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numPr>
          <w:ilvl w:val="0"/>
          <w:numId w:val="36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приз. Бесплатное участие в мастер-классе Сергея БРОДСКОГО (виолончель, камерный ансамбль)</w:t>
      </w:r>
      <w:r/>
    </w:p>
    <w:p>
      <w:pPr>
        <w:pStyle w:val="533"/>
        <w:ind w:left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numPr>
          <w:ilvl w:val="0"/>
          <w:numId w:val="41"/>
        </w:numPr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Специальный приз от </w:t>
      </w:r>
      <w:r>
        <w:rPr>
          <w:rFonts w:ascii="Times New Roman" w:hAnsi="Times New Roman"/>
          <w:color w:val="212121"/>
          <w:sz w:val="24"/>
        </w:rPr>
        <w:t xml:space="preserve">Магазина музыкальных инструментов «MUSIC-SALON-МУЗЫКАЛЬНЫЙ САЛОН» - Сертификат на 50% скидку при покупке роялей или пианино FEURICH или </w:t>
      </w:r>
      <w:r>
        <w:rPr>
          <w:rFonts w:ascii="Times New Roman" w:hAnsi="Times New Roman"/>
          <w:color w:val="212121"/>
          <w:sz w:val="24"/>
          <w:highlight w:val="white"/>
        </w:rPr>
        <w:t xml:space="preserve"> ELISE</w:t>
      </w:r>
      <w:r>
        <w:rPr>
          <w:rFonts w:ascii="Times New Roman" w:hAnsi="Times New Roman"/>
          <w:color w:val="0F243E"/>
        </w:rPr>
      </w:r>
      <w:r/>
    </w:p>
    <w:p>
      <w:pPr>
        <w:pStyle w:val="533"/>
        <w:ind w:left="360" w:firstLine="0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212121"/>
          <w:sz w:val="24"/>
        </w:rPr>
      </w:r>
      <w:r>
        <w:rPr>
          <w:rFonts w:ascii="Times New Roman" w:hAnsi="Times New Roman"/>
          <w:color w:val="212121"/>
          <w:sz w:val="24"/>
        </w:rPr>
      </w:r>
      <w:r/>
    </w:p>
    <w:p>
      <w:pPr>
        <w:pStyle w:val="533"/>
        <w:numPr>
          <w:ilvl w:val="0"/>
          <w:numId w:val="41"/>
        </w:numPr>
        <w:jc w:val="both"/>
        <w:tabs>
          <w:tab w:val="center" w:pos="5102" w:leader="none"/>
        </w:tabs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212121"/>
          <w:sz w:val="24"/>
        </w:rPr>
        <w:t xml:space="preserve">Специальный приз. Профессиональная концертная</w:t>
      </w:r>
      <w:r>
        <w:rPr>
          <w:rFonts w:ascii="Times New Roman" w:hAnsi="Times New Roman"/>
          <w:color w:val="212121"/>
          <w:sz w:val="24"/>
        </w:rPr>
        <w:t xml:space="preserve"> фотосессия.</w:t>
      </w:r>
      <w:r>
        <w:rPr>
          <w:rFonts w:ascii="Times New Roman" w:hAnsi="Times New Roman"/>
          <w:color w:val="212121"/>
          <w:sz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numPr>
          <w:ilvl w:val="0"/>
          <w:numId w:val="26"/>
        </w:numPr>
        <w:ind w:left="425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Видео-запись выступления </w:t>
      </w: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14. РЕКВИЗИТЫ ДЛЯ ОПЛАТЫ КОНКУРСНЫХ ВЗНОСОВ</w:t>
      </w:r>
      <w:r/>
    </w:p>
    <w:p>
      <w:pPr>
        <w:pStyle w:val="533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</w:r>
      <w:r/>
    </w:p>
    <w:p>
      <w:pPr>
        <w:pStyle w:val="533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Для российских участников:</w:t>
      </w:r>
      <w:r/>
    </w:p>
    <w:p>
      <w:pPr>
        <w:pStyle w:val="533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shd w:val="clear" w:color="auto" w:fill="FFFFFF"/>
        <w:rPr>
          <w:color w:val="0F243E"/>
        </w:rPr>
      </w:pPr>
      <w:r>
        <w:rPr>
          <w:rFonts w:ascii="Arial" w:hAnsi="Arial" w:cs="Arial" w:eastAsia="Arial"/>
          <w:color w:val="0F243E" w:themeColor="text2" w:themeShade="80"/>
          <w:sz w:val="23"/>
          <w:highlight w:val="white"/>
        </w:rPr>
        <w:t xml:space="preserve">Номер счёта: 40817810238261182078</w:t>
      </w:r>
      <w:r/>
    </w:p>
    <w:p>
      <w:pPr>
        <w:shd w:val="clear" w:color="auto" w:fill="FFFFFF"/>
        <w:rPr>
          <w:color w:val="0F243E"/>
        </w:rPr>
      </w:pPr>
      <w:r>
        <w:rPr>
          <w:rFonts w:ascii="Arial" w:hAnsi="Arial" w:cs="Arial" w:eastAsia="Arial"/>
          <w:color w:val="0F243E" w:themeColor="text2" w:themeShade="80"/>
          <w:sz w:val="23"/>
          <w:highlight w:val="white"/>
        </w:rPr>
        <w:t xml:space="preserve">Банк получателя: ПАО СБЕРБАНК</w:t>
      </w:r>
      <w:r/>
    </w:p>
    <w:p>
      <w:pPr>
        <w:shd w:val="clear" w:color="auto" w:fill="FFFFFF"/>
        <w:rPr>
          <w:color w:val="0F243E"/>
        </w:rPr>
      </w:pPr>
      <w:r>
        <w:rPr>
          <w:rFonts w:ascii="Arial" w:hAnsi="Arial" w:cs="Arial" w:eastAsia="Arial"/>
          <w:color w:val="0F243E" w:themeColor="text2" w:themeShade="80"/>
          <w:sz w:val="23"/>
          <w:highlight w:val="white"/>
        </w:rPr>
        <w:t xml:space="preserve">БИК: 044525225</w:t>
      </w:r>
      <w:r/>
    </w:p>
    <w:p>
      <w:pPr>
        <w:shd w:val="clear" w:color="auto" w:fill="FFFFFF"/>
        <w:rPr>
          <w:color w:val="0F243E"/>
        </w:rPr>
      </w:pPr>
      <w:r>
        <w:rPr>
          <w:rFonts w:ascii="Arial" w:hAnsi="Arial" w:cs="Arial" w:eastAsia="Arial"/>
          <w:color w:val="0F243E" w:themeColor="text2" w:themeShade="80"/>
          <w:sz w:val="23"/>
          <w:highlight w:val="white"/>
        </w:rPr>
        <w:t xml:space="preserve">Корр. счёт: 30101810400000000225</w:t>
      </w:r>
      <w:r/>
    </w:p>
    <w:p>
      <w:pPr>
        <w:shd w:val="clear" w:color="auto" w:fill="FFFFFF"/>
        <w:rPr>
          <w:color w:val="0F243E"/>
        </w:rPr>
      </w:pPr>
      <w:r>
        <w:rPr>
          <w:rFonts w:ascii="Arial" w:hAnsi="Arial" w:cs="Arial" w:eastAsia="Arial"/>
          <w:color w:val="0F243E" w:themeColor="text2" w:themeShade="80"/>
          <w:sz w:val="23"/>
          <w:highlight w:val="white"/>
        </w:rPr>
        <w:t xml:space="preserve">ИНН: 7707083893</w:t>
      </w:r>
      <w:r/>
    </w:p>
    <w:p>
      <w:pPr>
        <w:shd w:val="clear" w:color="auto" w:fill="FFFFFF"/>
        <w:rPr>
          <w:rFonts w:ascii="Arial" w:hAnsi="Arial" w:cs="Arial" w:eastAsia="Arial"/>
          <w:color w:val="0F243E"/>
        </w:rPr>
      </w:pPr>
      <w:r>
        <w:rPr>
          <w:rFonts w:ascii="Arial" w:hAnsi="Arial" w:cs="Arial" w:eastAsia="Arial"/>
          <w:color w:val="0F243E" w:themeColor="text2" w:themeShade="80"/>
          <w:sz w:val="23"/>
          <w:highlight w:val="white"/>
        </w:rPr>
        <w:t xml:space="preserve">КПП: 773643001</w:t>
      </w:r>
      <w:r/>
    </w:p>
    <w:p>
      <w:pPr>
        <w:shd w:val="clear" w:color="auto" w:fill="FFFFFF"/>
        <w:rPr>
          <w:rFonts w:ascii="Arial" w:hAnsi="Arial" w:cs="Arial" w:eastAsia="Arial"/>
          <w:color w:val="0F243E"/>
        </w:rPr>
      </w:pPr>
      <w:r>
        <w:rPr>
          <w:rFonts w:ascii="Arial" w:hAnsi="Arial" w:cs="Arial" w:eastAsia="Arial"/>
          <w:color w:val="0F243E" w:themeColor="text2" w:themeShade="80"/>
          <w:sz w:val="23"/>
          <w:highlight w:val="white"/>
        </w:rPr>
        <w:t xml:space="preserve">SWIFT-код: SABRRUMM</w:t>
      </w:r>
      <w:r/>
    </w:p>
    <w:p>
      <w:pPr>
        <w:shd w:val="clear" w:color="auto" w:fill="FFFFFF"/>
        <w:rPr>
          <w:rFonts w:ascii="Arial" w:hAnsi="Arial" w:cs="Arial" w:eastAsia="Arial"/>
          <w:color w:val="0F243E"/>
          <w:sz w:val="23"/>
        </w:rPr>
      </w:pPr>
      <w:r>
        <w:rPr>
          <w:rFonts w:ascii="Arial" w:hAnsi="Arial" w:cs="Arial" w:eastAsia="Arial"/>
          <w:color w:val="0F243E" w:themeColor="text2" w:themeShade="80"/>
          <w:sz w:val="23"/>
          <w:highlight w:val="white"/>
        </w:rPr>
        <w:t xml:space="preserve">Получатель: КОРШУНОВА НАТАЛЬЯ ЮРЬЕВНА</w:t>
      </w:r>
      <w:r/>
    </w:p>
    <w:p>
      <w:pPr>
        <w:shd w:val="clear" w:color="auto" w:fill="FFFFFF"/>
        <w:rPr>
          <w:rFonts w:ascii="Arial" w:hAnsi="Arial" w:cs="Arial" w:eastAsia="Arial"/>
          <w:color w:val="0F243E"/>
          <w:sz w:val="23"/>
        </w:rPr>
      </w:pPr>
      <w:r>
        <w:rPr>
          <w:rFonts w:ascii="Arial" w:hAnsi="Arial" w:cs="Arial" w:eastAsia="Arial"/>
          <w:color w:val="0F243E" w:themeColor="text2" w:themeShade="80"/>
          <w:sz w:val="23"/>
        </w:rPr>
      </w:r>
      <w:r>
        <w:rPr>
          <w:rFonts w:ascii="Arial" w:hAnsi="Arial" w:cs="Arial" w:eastAsia="Arial"/>
          <w:color w:val="0F243E" w:themeColor="text2" w:themeShade="80"/>
          <w:sz w:val="23"/>
        </w:rPr>
      </w:r>
      <w:r/>
    </w:p>
    <w:p>
      <w:pPr>
        <w:shd w:val="clear" w:color="auto" w:fill="FFFFFF"/>
        <w:rPr>
          <w:rFonts w:ascii="Arial" w:hAnsi="Arial" w:cs="Arial" w:eastAsia="Arial"/>
          <w:color w:val="0F243E"/>
        </w:rPr>
      </w:pPr>
      <w:r>
        <w:rPr>
          <w:rFonts w:ascii="Arial" w:hAnsi="Arial" w:cs="Arial" w:eastAsia="Arial"/>
          <w:color w:val="0F243E" w:themeColor="text2" w:themeShade="80"/>
          <w:sz w:val="23"/>
        </w:rPr>
      </w:r>
      <w:r>
        <w:rPr>
          <w:rFonts w:ascii="Arial" w:hAnsi="Arial" w:cs="Arial" w:eastAsia="Arial"/>
          <w:color w:val="0F243E" w:themeColor="text2" w:themeShade="80"/>
          <w:sz w:val="23"/>
        </w:rPr>
      </w:r>
      <w:r/>
    </w:p>
    <w:p>
      <w:pPr>
        <w:shd w:val="clear" w:color="auto" w:fill="FFFFFF"/>
        <w:rPr>
          <w:rFonts w:ascii="Times New Roman" w:hAnsi="Times New Roman" w:cs="Times New Roman" w:eastAsia="Times New Roman"/>
          <w:color w:val="0F243E"/>
          <w:sz w:val="24"/>
          <w:u w:val="single"/>
        </w:rPr>
      </w:pPr>
      <w:r>
        <w:rPr>
          <w:rFonts w:ascii="Times New Roman" w:hAnsi="Times New Roman" w:cs="Times New Roman" w:eastAsia="Times New Roman"/>
          <w:color w:val="0F243E"/>
          <w:sz w:val="24"/>
          <w:u w:val="single"/>
        </w:rPr>
        <w:t xml:space="preserve">Для зарубежных участников:</w:t>
      </w:r>
      <w:r>
        <w:rPr>
          <w:rFonts w:ascii="Times New Roman" w:hAnsi="Times New Roman" w:cs="Times New Roman" w:eastAsia="Times New Roman"/>
          <w:color w:val="0F243E"/>
          <w:sz w:val="24"/>
          <w:u w:val="single"/>
        </w:rPr>
      </w:r>
      <w:r/>
    </w:p>
    <w:p>
      <w:pPr>
        <w:shd w:val="clear" w:color="auto" w:fill="FFFFFF"/>
        <w:rPr>
          <w:rFonts w:ascii="Times New Roman" w:hAnsi="Times New Roman" w:cs="Times New Roman" w:eastAsia="Times New Roman"/>
          <w:color w:val="0F243E"/>
          <w:sz w:val="24"/>
          <w:u w:val="none"/>
        </w:rPr>
      </w:pPr>
      <w:r>
        <w:rPr>
          <w:rFonts w:ascii="Times New Roman" w:hAnsi="Times New Roman" w:cs="Times New Roman" w:eastAsia="Times New Roman"/>
          <w:color w:val="0F243E"/>
          <w:sz w:val="24"/>
          <w:u w:val="none"/>
        </w:rPr>
        <w:t xml:space="preserve">Реквизиты высылаются по запросу</w:t>
      </w:r>
      <w:r>
        <w:rPr>
          <w:rFonts w:ascii="Times New Roman" w:hAnsi="Times New Roman" w:cs="Times New Roman" w:eastAsia="Times New Roman"/>
          <w:color w:val="0F243E"/>
          <w:sz w:val="24"/>
          <w:u w:val="none"/>
        </w:rPr>
      </w:r>
      <w:r/>
    </w:p>
    <w:p>
      <w:pPr>
        <w:pStyle w:val="533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jc w:val="center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rPr>
          <w:color w:val="0F243E"/>
        </w:rPr>
      </w:pPr>
      <w:r>
        <w:rPr>
          <w:color w:val="0F243E"/>
        </w:rPr>
      </w:r>
      <w:r/>
    </w:p>
    <w:p>
      <w:pPr>
        <w:pStyle w:val="533"/>
        <w:ind w:left="720"/>
        <w:jc w:val="center"/>
        <w:rPr>
          <w:rFonts w:ascii="Times New Roman" w:hAnsi="Times New Roman"/>
          <w:color w:val="0F243E"/>
          <w:lang w:val="en-US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  <w:lang w:val="en-US"/>
        </w:rPr>
        <w:t xml:space="preserve">15. </w:t>
      </w: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КОНТАКТЫ</w:t>
      </w:r>
      <w:r/>
    </w:p>
    <w:p>
      <w:pPr>
        <w:pStyle w:val="533"/>
        <w:jc w:val="both"/>
        <w:rPr>
          <w:rFonts w:ascii="Times New Roman" w:hAnsi="Times New Roman"/>
          <w:color w:val="0F243E"/>
          <w:lang w:val="en-US"/>
        </w:rPr>
      </w:pPr>
      <w:r>
        <w:rPr>
          <w:rFonts w:ascii="Times New Roman" w:hAnsi="Times New Roman"/>
          <w:color w:val="0F243E"/>
          <w:lang w:val="en-US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lang w:val="en-US"/>
        </w:rPr>
      </w:pPr>
      <w:r/>
      <w:hyperlink r:id="rId19" w:tooltip="http://www.wrfest.com" w:history="1">
        <w:r>
          <w:rPr>
            <w:rStyle w:val="674"/>
            <w:rFonts w:ascii="Times New Roman" w:hAnsi="Times New Roman"/>
            <w:color w:val="0F243E" w:themeColor="text2" w:themeShade="80"/>
            <w:sz w:val="24"/>
            <w:szCs w:val="24"/>
            <w:lang w:val="de-DE"/>
          </w:rPr>
          <w:t xml:space="preserve">www.wrfest.com</w:t>
        </w:r>
      </w:hyperlink>
      <w:r/>
      <w:r/>
    </w:p>
    <w:p>
      <w:pPr>
        <w:pStyle w:val="533"/>
        <w:jc w:val="both"/>
        <w:rPr>
          <w:rFonts w:ascii="Times New Roman" w:hAnsi="Times New Roman"/>
          <w:color w:val="0F243E"/>
          <w:lang w:val="en-US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val="de-DE"/>
        </w:rPr>
        <w:t xml:space="preserve">FB page: </w:t>
      </w:r>
      <w:hyperlink r:id="rId20" w:tooltip="http://www.facebook.com/wrfest" w:history="1">
        <w:r>
          <w:rPr>
            <w:rStyle w:val="674"/>
            <w:rFonts w:ascii="Times New Roman" w:hAnsi="Times New Roman"/>
            <w:color w:val="0F243E" w:themeColor="text2" w:themeShade="80"/>
            <w:sz w:val="24"/>
            <w:szCs w:val="24"/>
            <w:lang w:val="de-DE"/>
          </w:rPr>
          <w:t xml:space="preserve">www.facebook.com/wrfest</w:t>
        </w:r>
      </w:hyperlink>
      <w:r>
        <w:rPr>
          <w:rFonts w:ascii="Times New Roman" w:hAnsi="Times New Roman"/>
          <w:color w:val="0F243E" w:themeColor="text2" w:themeShade="80"/>
          <w:sz w:val="24"/>
          <w:szCs w:val="24"/>
          <w:lang w:val="de-DE"/>
        </w:rPr>
        <w:t xml:space="preserve"> </w:t>
      </w:r>
      <w:r/>
    </w:p>
    <w:p>
      <w:pPr>
        <w:pStyle w:val="533"/>
        <w:jc w:val="both"/>
        <w:rPr>
          <w:rFonts w:ascii="Times New Roman" w:hAnsi="Times New Roman"/>
          <w:color w:val="0F243E"/>
          <w:lang w:val="en-US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lang w:val="de-DE"/>
        </w:rPr>
        <w:t xml:space="preserve">E-mail: </w:t>
      </w:r>
      <w:hyperlink r:id="rId21" w:tooltip="mailto:competition.winterreise@gmail.com" w:history="1">
        <w:r>
          <w:rPr>
            <w:rStyle w:val="674"/>
            <w:rFonts w:ascii="Times New Roman" w:hAnsi="Times New Roman"/>
            <w:color w:val="0F243E" w:themeColor="text2" w:themeShade="80"/>
            <w:sz w:val="24"/>
            <w:szCs w:val="24"/>
            <w:lang w:val="de-DE"/>
          </w:rPr>
          <w:t xml:space="preserve">competition.winterreise@gmail.com</w:t>
        </w:r>
      </w:hyperlink>
      <w:r>
        <w:rPr>
          <w:rFonts w:ascii="Times New Roman" w:hAnsi="Times New Roman"/>
          <w:color w:val="0F243E" w:themeColor="text2" w:themeShade="80"/>
          <w:sz w:val="24"/>
          <w:szCs w:val="24"/>
          <w:lang w:val="de-DE"/>
        </w:rPr>
        <w:t xml:space="preserve"> 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533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</w:r>
      <w:r/>
    </w:p>
    <w:p>
      <w:pPr>
        <w:pStyle w:val="533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br w:type="page"/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Приложение</w:t>
      </w:r>
      <w:r/>
    </w:p>
    <w:p>
      <w:pPr>
        <w:pStyle w:val="533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</w:rPr>
        <w:t xml:space="preserve">ЗАЯВКА  </w:t>
      </w:r>
      <w:r/>
    </w:p>
    <w:p>
      <w:pPr>
        <w:pStyle w:val="533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 w:themeColor="text2" w:themeShade="80"/>
        </w:rPr>
        <w:t xml:space="preserve">на участие в Четвертом международном конкурсе исполнителей камерной музыки «Winterreise»</w:t>
      </w:r>
      <w:r/>
    </w:p>
    <w:p>
      <w:pPr>
        <w:pStyle w:val="533"/>
        <w:jc w:val="both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3190"/>
        <w:gridCol w:w="420"/>
        <w:gridCol w:w="5959"/>
        <w:gridCol w:w="852"/>
      </w:tblGrid>
      <w:tr>
        <w:trPr>
          <w:cantSplit/>
        </w:trPr>
        <w:tc>
          <w:tcPr>
            <w:tcW w:w="3190" w:type="dxa"/>
            <w:vMerge w:val="restart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Фамилия и имя участника</w:t>
            </w:r>
            <w:r/>
          </w:p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(или членов ансамбля)</w:t>
            </w:r>
            <w:r/>
          </w:p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  <w:tc>
          <w:tcPr>
            <w:tcW w:w="420" w:type="dxa"/>
            <w:textDirection w:val="lrTb"/>
            <w:noWrap w:val="false"/>
          </w:tcPr>
          <w:p>
            <w:pPr>
              <w:pStyle w:val="53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  <w:tc>
          <w:tcPr>
            <w:gridSpan w:val="2"/>
            <w:tcW w:w="6811" w:type="dxa"/>
            <w:textDirection w:val="lrTb"/>
            <w:noWrap w:val="false"/>
          </w:tcPr>
          <w:p>
            <w:pPr>
              <w:pStyle w:val="533"/>
              <w:ind w:left="36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ind w:left="36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ind w:left="36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ind w:left="36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ind w:left="36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>
          <w:cantSplit/>
        </w:trPr>
        <w:tc>
          <w:tcPr>
            <w:tcW w:w="3190" w:type="dxa"/>
            <w:vMerge w:val="restart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Дата рождения участника </w:t>
            </w:r>
            <w:r/>
          </w:p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(или членов ансамбля)</w:t>
            </w:r>
            <w:r/>
          </w:p>
        </w:tc>
        <w:tc>
          <w:tcPr>
            <w:tcW w:w="420" w:type="dxa"/>
            <w:textDirection w:val="lrTb"/>
            <w:noWrap w:val="false"/>
          </w:tcPr>
          <w:p>
            <w:pPr>
              <w:pStyle w:val="53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  <w:tc>
          <w:tcPr>
            <w:gridSpan w:val="2"/>
            <w:tcW w:w="6811" w:type="dxa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>
          <w:trHeight w:val="253"/>
        </w:trPr>
        <w:tc>
          <w:tcPr>
            <w:tcW w:w="3190" w:type="dxa"/>
            <w:vMerge w:val="restart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Страна, город </w:t>
            </w:r>
            <w:r/>
          </w:p>
        </w:tc>
        <w:tc>
          <w:tcPr>
            <w:gridSpan w:val="3"/>
            <w:tcW w:w="7231" w:type="dxa"/>
            <w:vMerge w:val="restart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Номинация</w:t>
            </w:r>
            <w:r/>
          </w:p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  <w:tc>
          <w:tcPr>
            <w:gridSpan w:val="3"/>
            <w:tcW w:w="7231" w:type="dxa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>
          <w:trHeight w:val="253"/>
        </w:trPr>
        <w:tc>
          <w:tcPr>
            <w:tcW w:w="3190" w:type="dxa"/>
            <w:vMerge w:val="restart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Возрастная категория</w:t>
            </w:r>
            <w:r/>
          </w:p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  <w:tc>
          <w:tcPr>
            <w:gridSpan w:val="3"/>
            <w:tcW w:w="7231" w:type="dxa"/>
            <w:vMerge w:val="restart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Контакты участника (или представителя ансамбля): </w:t>
            </w:r>
            <w:r/>
          </w:p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телефон, </w:t>
            </w:r>
            <w:r>
              <w:rPr>
                <w:rFonts w:ascii="Times New Roman" w:hAnsi="Times New Roman"/>
                <w:color w:val="0F243E" w:themeColor="text2" w:themeShade="80"/>
                <w:lang w:val="en-US"/>
              </w:rPr>
              <w:t xml:space="preserve">e</w:t>
            </w:r>
            <w:r>
              <w:rPr>
                <w:rFonts w:ascii="Times New Roman" w:hAnsi="Times New Roman"/>
                <w:color w:val="0F243E" w:themeColor="text2" w:themeShade="80"/>
              </w:rPr>
              <w:t xml:space="preserve">-</w:t>
            </w:r>
            <w:r>
              <w:rPr>
                <w:rFonts w:ascii="Times New Roman" w:hAnsi="Times New Roman"/>
                <w:color w:val="0F243E" w:themeColor="text2" w:themeShade="80"/>
                <w:lang w:val="en-US"/>
              </w:rPr>
              <w:t xml:space="preserve">mail</w:t>
            </w:r>
            <w:r/>
          </w:p>
        </w:tc>
        <w:tc>
          <w:tcPr>
            <w:gridSpan w:val="3"/>
            <w:tcW w:w="7231" w:type="dxa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Полное название учебного учреждения (при наличии)</w:t>
            </w:r>
            <w:r/>
          </w:p>
        </w:tc>
        <w:tc>
          <w:tcPr>
            <w:gridSpan w:val="3"/>
            <w:tcW w:w="7231" w:type="dxa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ФИО преподавателя </w:t>
            </w:r>
            <w:r/>
          </w:p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(при наличии)</w:t>
            </w:r>
            <w:r/>
          </w:p>
        </w:tc>
        <w:tc>
          <w:tcPr>
            <w:gridSpan w:val="3"/>
            <w:tcW w:w="7231" w:type="dxa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Нужен ли концертмейстер</w:t>
            </w:r>
            <w:r/>
          </w:p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  <w:tc>
          <w:tcPr>
            <w:gridSpan w:val="3"/>
            <w:tcW w:w="7231" w:type="dxa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>
          <w:cantSplit/>
        </w:trPr>
        <w:tc>
          <w:tcPr>
            <w:tcW w:w="3190" w:type="dxa"/>
            <w:vMerge w:val="restart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Конкурсная программа  </w:t>
            </w:r>
            <w:r/>
          </w:p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 w:themeColor="text2" w:themeShade="80"/>
              </w:rPr>
              <w:t xml:space="preserve">(</w:t>
            </w:r>
            <w:r>
              <w:rPr>
                <w:rFonts w:ascii="Times New Roman" w:hAnsi="Times New Roman"/>
                <w:b/>
                <w:color w:val="0F243E" w:themeColor="text2" w:themeShade="80"/>
                <w:u w:val="single"/>
              </w:rPr>
              <w:t xml:space="preserve">пожалуйста, укажите хронометраж</w:t>
            </w:r>
            <w:r>
              <w:rPr>
                <w:rFonts w:ascii="Times New Roman" w:hAnsi="Times New Roman"/>
                <w:color w:val="0F243E" w:themeColor="text2" w:themeShade="80"/>
              </w:rPr>
              <w:t xml:space="preserve">)</w:t>
            </w:r>
            <w:r/>
          </w:p>
          <w:p>
            <w:pPr>
              <w:pStyle w:val="533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  <w:tc>
          <w:tcPr>
            <w:gridSpan w:val="2"/>
            <w:shd w:val="clear" w:color="auto" w:fill="F2F2F2"/>
            <w:tcW w:w="6379" w:type="dxa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color w:val="0F243E" w:themeColor="text2" w:themeShade="80"/>
              </w:rPr>
              <w:t xml:space="preserve">тур</w:t>
            </w:r>
            <w:r/>
          </w:p>
        </w:tc>
        <w:tc>
          <w:tcPr>
            <w:shd w:val="clear" w:color="auto" w:fill="F2F2F2"/>
            <w:tcW w:w="852" w:type="dxa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</w:rPr>
              <w:t xml:space="preserve">Время</w:t>
            </w:r>
            <w:r/>
          </w:p>
        </w:tc>
      </w:tr>
      <w:tr>
        <w:trPr>
          <w:cantSplit/>
        </w:trPr>
        <w:tc>
          <w:tcPr>
            <w:tcW w:w="3190" w:type="dxa"/>
            <w:vMerge w:val="continue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6379" w:type="dxa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center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  <w:p>
            <w:pPr>
              <w:pStyle w:val="533"/>
              <w:jc w:val="center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  <w:p>
            <w:pPr>
              <w:pStyle w:val="533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  <w:p>
            <w:pPr>
              <w:pStyle w:val="533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  <w:p>
            <w:pPr>
              <w:pStyle w:val="533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  <w:p>
            <w:pPr>
              <w:pStyle w:val="533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  <w:p>
            <w:pPr>
              <w:pStyle w:val="533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  <w:p>
            <w:pPr>
              <w:pStyle w:val="533"/>
              <w:jc w:val="center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</w:tc>
        <w:tc>
          <w:tcPr>
            <w:tcW w:w="852" w:type="dxa"/>
            <w:textDirection w:val="lrTb"/>
            <w:noWrap w:val="false"/>
          </w:tcPr>
          <w:p>
            <w:pPr>
              <w:pStyle w:val="533"/>
              <w:jc w:val="center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</w:tc>
      </w:tr>
      <w:tr>
        <w:trPr>
          <w:cantSplit/>
        </w:trPr>
        <w:tc>
          <w:tcPr>
            <w:tcW w:w="3190" w:type="dxa"/>
            <w:vMerge w:val="continue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shd w:val="clear" w:color="auto" w:fill="F2F2F2"/>
            <w:tcW w:w="6379" w:type="dxa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lang w:val="en-US"/>
              </w:rPr>
              <w:t xml:space="preserve">II</w:t>
            </w:r>
            <w:r>
              <w:rPr>
                <w:rFonts w:ascii="Times New Roman" w:hAnsi="Times New Roman"/>
                <w:b/>
                <w:color w:val="0F243E" w:themeColor="text2" w:themeShade="80"/>
              </w:rPr>
              <w:t xml:space="preserve">тур</w:t>
            </w:r>
            <w:r/>
          </w:p>
        </w:tc>
        <w:tc>
          <w:tcPr>
            <w:shd w:val="clear" w:color="auto" w:fill="F2F2F2"/>
            <w:tcW w:w="852" w:type="dxa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</w:rPr>
              <w:t xml:space="preserve">Время</w:t>
            </w:r>
            <w:r/>
          </w:p>
        </w:tc>
      </w:tr>
      <w:tr>
        <w:trPr>
          <w:cantSplit/>
        </w:trPr>
        <w:tc>
          <w:tcPr>
            <w:tcW w:w="3190" w:type="dxa"/>
            <w:vMerge w:val="continue"/>
            <w:textDirection w:val="lrTb"/>
            <w:noWrap w:val="false"/>
          </w:tcPr>
          <w:p>
            <w:pPr>
              <w:pStyle w:val="5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6379" w:type="dxa"/>
            <w:textDirection w:val="lrTb"/>
            <w:noWrap w:val="false"/>
          </w:tcPr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533"/>
              <w:jc w:val="center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</w:tc>
        <w:tc>
          <w:tcPr>
            <w:tcW w:w="852" w:type="dxa"/>
            <w:textDirection w:val="lrTb"/>
            <w:noWrap w:val="false"/>
          </w:tcPr>
          <w:p>
            <w:pPr>
              <w:pStyle w:val="533"/>
              <w:jc w:val="center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</w:tc>
      </w:tr>
    </w:tbl>
    <w:p>
      <w:pPr>
        <w:pStyle w:val="5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sectPr>
      <w:footnotePr/>
      <w:type w:val="nextPage"/>
      <w:pgSz w:w="11906" w:h="16838" w:orient="portrait"/>
      <w:pgMar w:top="285" w:right="850" w:bottom="113" w:left="85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parral Pro">
    <w:panose1 w:val="02060503040505020203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3"/>
  </w:num>
  <w:num w:numId="2">
    <w:abstractNumId w:val="17"/>
  </w:num>
  <w:num w:numId="3">
    <w:abstractNumId w:val="4"/>
  </w:num>
  <w:num w:numId="4">
    <w:abstractNumId w:val="31"/>
  </w:num>
  <w:num w:numId="5">
    <w:abstractNumId w:val="35"/>
  </w:num>
  <w:num w:numId="6">
    <w:abstractNumId w:val="15"/>
  </w:num>
  <w:num w:numId="7">
    <w:abstractNumId w:val="32"/>
  </w:num>
  <w:num w:numId="8">
    <w:abstractNumId w:val="0"/>
  </w:num>
  <w:num w:numId="9">
    <w:abstractNumId w:val="20"/>
  </w:num>
  <w:num w:numId="10">
    <w:abstractNumId w:val="7"/>
  </w:num>
  <w:num w:numId="11">
    <w:abstractNumId w:val="10"/>
  </w:num>
  <w:num w:numId="12">
    <w:abstractNumId w:val="22"/>
  </w:num>
  <w:num w:numId="13">
    <w:abstractNumId w:val="12"/>
  </w:num>
  <w:num w:numId="14">
    <w:abstractNumId w:val="34"/>
  </w:num>
  <w:num w:numId="15">
    <w:abstractNumId w:val="30"/>
  </w:num>
  <w:num w:numId="16">
    <w:abstractNumId w:val="25"/>
  </w:num>
  <w:num w:numId="17">
    <w:abstractNumId w:val="6"/>
  </w:num>
  <w:num w:numId="18">
    <w:abstractNumId w:val="11"/>
  </w:num>
  <w:num w:numId="19">
    <w:abstractNumId w:val="26"/>
  </w:num>
  <w:num w:numId="20">
    <w:abstractNumId w:val="24"/>
  </w:num>
  <w:num w:numId="21">
    <w:abstractNumId w:val="21"/>
  </w:num>
  <w:num w:numId="22">
    <w:abstractNumId w:val="3"/>
  </w:num>
  <w:num w:numId="23">
    <w:abstractNumId w:val="5"/>
  </w:num>
  <w:num w:numId="24">
    <w:abstractNumId w:val="14"/>
  </w:num>
  <w:num w:numId="25">
    <w:abstractNumId w:val="28"/>
  </w:num>
  <w:num w:numId="26">
    <w:abstractNumId w:val="18"/>
  </w:num>
  <w:num w:numId="27">
    <w:abstractNumId w:val="16"/>
  </w:num>
  <w:num w:numId="28">
    <w:abstractNumId w:val="1"/>
  </w:num>
  <w:num w:numId="29">
    <w:abstractNumId w:val="9"/>
  </w:num>
  <w:num w:numId="30">
    <w:abstractNumId w:val="23"/>
  </w:num>
  <w:num w:numId="31">
    <w:abstractNumId w:val="2"/>
  </w:num>
  <w:num w:numId="32">
    <w:abstractNumId w:val="13"/>
  </w:num>
  <w:num w:numId="33">
    <w:abstractNumId w:val="19"/>
  </w:num>
  <w:num w:numId="34">
    <w:abstractNumId w:val="8"/>
  </w:num>
  <w:num w:numId="35">
    <w:abstractNumId w:val="27"/>
  </w:num>
  <w:num w:numId="36">
    <w:abstractNumId w:val="29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96" w:default="1">
    <w:name w:val="Normal"/>
    <w:qFormat/>
  </w:style>
  <w:style w:type="paragraph" w:styleId="497">
    <w:name w:val="Heading 1"/>
    <w:link w:val="52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98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99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00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01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02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03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04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05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6" w:default="1">
    <w:name w:val="Default Paragraph Font"/>
    <w:uiPriority w:val="1"/>
    <w:semiHidden/>
    <w:unhideWhenUsed/>
  </w:style>
  <w:style w:type="table" w:styleId="5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08" w:default="1">
    <w:name w:val="No List"/>
    <w:uiPriority w:val="99"/>
    <w:semiHidden/>
    <w:unhideWhenUsed/>
  </w:style>
  <w:style w:type="character" w:styleId="509" w:customStyle="1">
    <w:name w:val="Heading 1 Char"/>
    <w:basedOn w:val="506"/>
    <w:uiPriority w:val="9"/>
    <w:rPr>
      <w:rFonts w:ascii="Arial" w:hAnsi="Arial" w:cs="Arial" w:eastAsia="Arial"/>
      <w:sz w:val="40"/>
      <w:szCs w:val="40"/>
    </w:rPr>
  </w:style>
  <w:style w:type="character" w:styleId="510" w:customStyle="1">
    <w:name w:val="Heading 2 Char"/>
    <w:basedOn w:val="506"/>
    <w:uiPriority w:val="9"/>
    <w:rPr>
      <w:rFonts w:ascii="Arial" w:hAnsi="Arial" w:cs="Arial" w:eastAsia="Arial"/>
      <w:sz w:val="34"/>
    </w:rPr>
  </w:style>
  <w:style w:type="character" w:styleId="511" w:customStyle="1">
    <w:name w:val="Heading 3 Char"/>
    <w:basedOn w:val="506"/>
    <w:uiPriority w:val="9"/>
    <w:rPr>
      <w:rFonts w:ascii="Arial" w:hAnsi="Arial" w:cs="Arial" w:eastAsia="Arial"/>
      <w:sz w:val="30"/>
      <w:szCs w:val="30"/>
    </w:rPr>
  </w:style>
  <w:style w:type="character" w:styleId="512" w:customStyle="1">
    <w:name w:val="Heading 4 Char"/>
    <w:basedOn w:val="506"/>
    <w:uiPriority w:val="9"/>
    <w:rPr>
      <w:rFonts w:ascii="Arial" w:hAnsi="Arial" w:cs="Arial" w:eastAsia="Arial"/>
      <w:b/>
      <w:bCs/>
      <w:sz w:val="26"/>
      <w:szCs w:val="26"/>
    </w:rPr>
  </w:style>
  <w:style w:type="character" w:styleId="513" w:customStyle="1">
    <w:name w:val="Heading 5 Char"/>
    <w:basedOn w:val="506"/>
    <w:uiPriority w:val="9"/>
    <w:rPr>
      <w:rFonts w:ascii="Arial" w:hAnsi="Arial" w:cs="Arial" w:eastAsia="Arial"/>
      <w:b/>
      <w:bCs/>
      <w:sz w:val="24"/>
      <w:szCs w:val="24"/>
    </w:rPr>
  </w:style>
  <w:style w:type="character" w:styleId="514" w:customStyle="1">
    <w:name w:val="Heading 6 Char"/>
    <w:basedOn w:val="506"/>
    <w:uiPriority w:val="9"/>
    <w:rPr>
      <w:rFonts w:ascii="Arial" w:hAnsi="Arial" w:cs="Arial" w:eastAsia="Arial"/>
      <w:b/>
      <w:bCs/>
      <w:sz w:val="22"/>
      <w:szCs w:val="22"/>
    </w:rPr>
  </w:style>
  <w:style w:type="character" w:styleId="515" w:customStyle="1">
    <w:name w:val="Heading 7 Char"/>
    <w:basedOn w:val="5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16" w:customStyle="1">
    <w:name w:val="Heading 8 Char"/>
    <w:basedOn w:val="506"/>
    <w:uiPriority w:val="9"/>
    <w:rPr>
      <w:rFonts w:ascii="Arial" w:hAnsi="Arial" w:cs="Arial" w:eastAsia="Arial"/>
      <w:i/>
      <w:iCs/>
      <w:sz w:val="22"/>
      <w:szCs w:val="22"/>
    </w:rPr>
  </w:style>
  <w:style w:type="character" w:styleId="517" w:customStyle="1">
    <w:name w:val="Heading 9 Char"/>
    <w:basedOn w:val="506"/>
    <w:uiPriority w:val="9"/>
    <w:rPr>
      <w:rFonts w:ascii="Arial" w:hAnsi="Arial" w:cs="Arial" w:eastAsia="Arial"/>
      <w:i/>
      <w:iCs/>
      <w:sz w:val="21"/>
      <w:szCs w:val="21"/>
    </w:rPr>
  </w:style>
  <w:style w:type="character" w:styleId="518" w:customStyle="1">
    <w:name w:val="Title Char"/>
    <w:basedOn w:val="506"/>
    <w:uiPriority w:val="10"/>
    <w:rPr>
      <w:sz w:val="48"/>
      <w:szCs w:val="48"/>
    </w:rPr>
  </w:style>
  <w:style w:type="character" w:styleId="519" w:customStyle="1">
    <w:name w:val="Subtitle Char"/>
    <w:basedOn w:val="506"/>
    <w:uiPriority w:val="11"/>
    <w:rPr>
      <w:sz w:val="24"/>
      <w:szCs w:val="24"/>
    </w:rPr>
  </w:style>
  <w:style w:type="character" w:styleId="520" w:customStyle="1">
    <w:name w:val="Quote Char"/>
    <w:uiPriority w:val="29"/>
    <w:rPr>
      <w:i/>
    </w:rPr>
  </w:style>
  <w:style w:type="character" w:styleId="521" w:customStyle="1">
    <w:name w:val="Intense Quote Char"/>
    <w:uiPriority w:val="30"/>
    <w:rPr>
      <w:i/>
    </w:rPr>
  </w:style>
  <w:style w:type="character" w:styleId="522" w:customStyle="1">
    <w:name w:val="Header Char"/>
    <w:basedOn w:val="506"/>
    <w:uiPriority w:val="99"/>
  </w:style>
  <w:style w:type="character" w:styleId="523" w:customStyle="1">
    <w:name w:val="Caption Char"/>
    <w:uiPriority w:val="99"/>
  </w:style>
  <w:style w:type="character" w:styleId="524" w:customStyle="1">
    <w:name w:val="Заголовок 1 Знак"/>
    <w:link w:val="497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498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499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00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01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02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04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05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No Spacing"/>
    <w:qFormat/>
    <w:rPr>
      <w:rFonts w:ascii="Calibri" w:hAnsi="Calibri"/>
      <w:sz w:val="22"/>
      <w:lang w:bidi="ar-SA"/>
    </w:rPr>
  </w:style>
  <w:style w:type="paragraph" w:styleId="534">
    <w:name w:val="Title"/>
    <w:link w:val="5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5" w:customStyle="1">
    <w:name w:val="Название Знак"/>
    <w:link w:val="534"/>
    <w:uiPriority w:val="10"/>
    <w:rPr>
      <w:sz w:val="48"/>
      <w:szCs w:val="48"/>
    </w:rPr>
  </w:style>
  <w:style w:type="paragraph" w:styleId="536">
    <w:name w:val="Subtitle"/>
    <w:link w:val="537"/>
    <w:qFormat/>
    <w:uiPriority w:val="11"/>
    <w:rPr>
      <w:sz w:val="24"/>
      <w:szCs w:val="24"/>
    </w:rPr>
    <w:pPr>
      <w:spacing w:after="200" w:before="200"/>
    </w:pPr>
  </w:style>
  <w:style w:type="character" w:styleId="537" w:customStyle="1">
    <w:name w:val="Подзаголовок Знак"/>
    <w:link w:val="536"/>
    <w:uiPriority w:val="11"/>
    <w:rPr>
      <w:sz w:val="24"/>
      <w:szCs w:val="24"/>
    </w:rPr>
  </w:style>
  <w:style w:type="paragraph" w:styleId="538">
    <w:name w:val="Quote"/>
    <w:link w:val="539"/>
    <w:qFormat/>
    <w:uiPriority w:val="29"/>
    <w:rPr>
      <w:i/>
    </w:rPr>
    <w:pPr>
      <w:ind w:left="720" w:right="720"/>
    </w:pPr>
  </w:style>
  <w:style w:type="character" w:styleId="539" w:customStyle="1">
    <w:name w:val="Цитата 2 Знак"/>
    <w:link w:val="538"/>
    <w:uiPriority w:val="29"/>
    <w:rPr>
      <w:i/>
    </w:rPr>
  </w:style>
  <w:style w:type="paragraph" w:styleId="540">
    <w:name w:val="Intense Quote"/>
    <w:link w:val="54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1" w:customStyle="1">
    <w:name w:val="Выделенная цитата Знак"/>
    <w:link w:val="540"/>
    <w:uiPriority w:val="30"/>
    <w:rPr>
      <w:i/>
    </w:rPr>
  </w:style>
  <w:style w:type="paragraph" w:styleId="542">
    <w:name w:val="Header"/>
    <w:link w:val="5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3" w:customStyle="1">
    <w:name w:val="Верхний колонтитул Знак"/>
    <w:link w:val="542"/>
    <w:uiPriority w:val="99"/>
  </w:style>
  <w:style w:type="paragraph" w:styleId="544">
    <w:name w:val="Footer"/>
    <w:link w:val="5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5" w:customStyle="1">
    <w:name w:val="Footer Char"/>
    <w:uiPriority w:val="99"/>
  </w:style>
  <w:style w:type="paragraph" w:styleId="54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47" w:customStyle="1">
    <w:name w:val="Нижний колонтитул Знак"/>
    <w:link w:val="544"/>
    <w:uiPriority w:val="99"/>
  </w:style>
  <w:style w:type="table" w:styleId="54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2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53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55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7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7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7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8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8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8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83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8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8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8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8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8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8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90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9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9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9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9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9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9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97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9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9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0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0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0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0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04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0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0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0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0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0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1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1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1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61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61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61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61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61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618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5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2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9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4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64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64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64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64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64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64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4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4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4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65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5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53" w:customStyle="1">
    <w:name w:val="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54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55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56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57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58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59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60" w:customStyle="1">
    <w:name w:val="Bordered &amp; 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61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62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63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64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65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66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74">
    <w:name w:val="Hyperlink"/>
    <w:rPr>
      <w:color w:val="0000FF"/>
      <w:u w:val="single"/>
    </w:rPr>
  </w:style>
  <w:style w:type="paragraph" w:styleId="675">
    <w:name w:val="footnote text"/>
    <w:basedOn w:val="496"/>
    <w:link w:val="691"/>
    <w:rPr>
      <w:szCs w:val="20"/>
    </w:rPr>
  </w:style>
  <w:style w:type="character" w:styleId="676" w:customStyle="1">
    <w:name w:val="Footnote Text Char"/>
    <w:uiPriority w:val="99"/>
    <w:rPr>
      <w:sz w:val="18"/>
    </w:rPr>
  </w:style>
  <w:style w:type="character" w:styleId="677">
    <w:name w:val="footnote reference"/>
    <w:rPr>
      <w:vertAlign w:val="superscript"/>
    </w:rPr>
  </w:style>
  <w:style w:type="paragraph" w:styleId="678">
    <w:name w:val="toc 1"/>
    <w:uiPriority w:val="39"/>
    <w:unhideWhenUsed/>
    <w:pPr>
      <w:spacing w:after="57"/>
    </w:pPr>
  </w:style>
  <w:style w:type="paragraph" w:styleId="679">
    <w:name w:val="toc 2"/>
    <w:uiPriority w:val="39"/>
    <w:unhideWhenUsed/>
    <w:pPr>
      <w:ind w:left="283"/>
      <w:spacing w:after="57"/>
    </w:pPr>
  </w:style>
  <w:style w:type="paragraph" w:styleId="680">
    <w:name w:val="toc 3"/>
    <w:uiPriority w:val="39"/>
    <w:unhideWhenUsed/>
    <w:pPr>
      <w:ind w:left="567"/>
      <w:spacing w:after="57"/>
    </w:pPr>
  </w:style>
  <w:style w:type="paragraph" w:styleId="681">
    <w:name w:val="toc 4"/>
    <w:uiPriority w:val="39"/>
    <w:unhideWhenUsed/>
    <w:pPr>
      <w:ind w:left="850"/>
      <w:spacing w:after="57"/>
    </w:pPr>
  </w:style>
  <w:style w:type="paragraph" w:styleId="682">
    <w:name w:val="toc 5"/>
    <w:uiPriority w:val="39"/>
    <w:unhideWhenUsed/>
    <w:pPr>
      <w:ind w:left="1134"/>
      <w:spacing w:after="57"/>
    </w:pPr>
  </w:style>
  <w:style w:type="paragraph" w:styleId="683">
    <w:name w:val="toc 6"/>
    <w:uiPriority w:val="39"/>
    <w:unhideWhenUsed/>
    <w:pPr>
      <w:ind w:left="1417"/>
      <w:spacing w:after="57"/>
    </w:pPr>
  </w:style>
  <w:style w:type="paragraph" w:styleId="684">
    <w:name w:val="toc 7"/>
    <w:uiPriority w:val="39"/>
    <w:unhideWhenUsed/>
    <w:pPr>
      <w:ind w:left="1701"/>
      <w:spacing w:after="57"/>
    </w:pPr>
  </w:style>
  <w:style w:type="paragraph" w:styleId="685">
    <w:name w:val="toc 8"/>
    <w:uiPriority w:val="39"/>
    <w:unhideWhenUsed/>
    <w:pPr>
      <w:ind w:left="1984"/>
      <w:spacing w:after="57"/>
    </w:pPr>
  </w:style>
  <w:style w:type="paragraph" w:styleId="686">
    <w:name w:val="toc 9"/>
    <w:uiPriority w:val="39"/>
    <w:unhideWhenUsed/>
    <w:pPr>
      <w:ind w:left="2268"/>
      <w:spacing w:after="57"/>
    </w:pPr>
  </w:style>
  <w:style w:type="paragraph" w:styleId="687">
    <w:name w:val="TOC Heading"/>
    <w:uiPriority w:val="39"/>
    <w:unhideWhenUsed/>
  </w:style>
  <w:style w:type="paragraph" w:styleId="688">
    <w:name w:val="List Paragraph"/>
    <w:basedOn w:val="496"/>
    <w:pPr>
      <w:contextualSpacing w:val="true"/>
      <w:ind w:left="720"/>
    </w:pPr>
  </w:style>
  <w:style w:type="character" w:styleId="689">
    <w:name w:val="Strong"/>
    <w:rPr>
      <w:b/>
      <w:bCs/>
    </w:rPr>
  </w:style>
  <w:style w:type="character" w:styleId="690">
    <w:name w:val="FollowedHyperlink"/>
    <w:rPr>
      <w:color w:val="954F72"/>
      <w:u w:val="single"/>
    </w:rPr>
  </w:style>
  <w:style w:type="character" w:styleId="691" w:customStyle="1">
    <w:name w:val="Текст сноски Знак"/>
    <w:link w:val="675"/>
    <w:rPr>
      <w:rFonts w:ascii="Calibri" w:hAnsi="Calibri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Relationship Id="rId9" Type="http://schemas.openxmlformats.org/officeDocument/2006/relationships/hyperlink" Target="http://www.wrfest.com" TargetMode="External"/><Relationship Id="rId10" Type="http://schemas.openxmlformats.org/officeDocument/2006/relationships/hyperlink" Target="http://sequenda.lu" TargetMode="External"/><Relationship Id="rId11" Type="http://schemas.openxmlformats.org/officeDocument/2006/relationships/hyperlink" Target="https://www.tact4art.com/" TargetMode="External"/><Relationship Id="rId12" Type="http://schemas.openxmlformats.org/officeDocument/2006/relationships/hyperlink" Target="http://www.wrfest.com" TargetMode="External"/><Relationship Id="rId13" Type="http://schemas.openxmlformats.org/officeDocument/2006/relationships/hyperlink" Target="http://www.r-spring.ru" TargetMode="External"/><Relationship Id="rId14" Type="http://schemas.openxmlformats.org/officeDocument/2006/relationships/hyperlink" Target="https://sodruzhestvo.es" TargetMode="External"/><Relationship Id="rId15" Type="http://schemas.openxmlformats.org/officeDocument/2006/relationships/hyperlink" Target="https://artfund.ru/" TargetMode="External"/><Relationship Id="rId16" Type="http://schemas.openxmlformats.org/officeDocument/2006/relationships/hyperlink" Target="http://accomp.ru/" TargetMode="External"/><Relationship Id="rId17" Type="http://schemas.openxmlformats.org/officeDocument/2006/relationships/hyperlink" Target="http://elisepiano.ru/" TargetMode="External"/><Relationship Id="rId18" Type="http://schemas.openxmlformats.org/officeDocument/2006/relationships/hyperlink" Target="mailto:competition.winterreise@gmail.com" TargetMode="External"/><Relationship Id="rId19" Type="http://schemas.openxmlformats.org/officeDocument/2006/relationships/hyperlink" Target="http://www.wrfest.com" TargetMode="External"/><Relationship Id="rId20" Type="http://schemas.openxmlformats.org/officeDocument/2006/relationships/hyperlink" Target="http://www.facebook.com/wrfest" TargetMode="External"/><Relationship Id="rId21" Type="http://schemas.openxmlformats.org/officeDocument/2006/relationships/hyperlink" Target="mailto:competition.winterreise@gmail.com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revision>12</cp:revision>
  <dcterms:created xsi:type="dcterms:W3CDTF">2022-01-13T13:48:00Z</dcterms:created>
  <dcterms:modified xsi:type="dcterms:W3CDTF">2022-11-01T09:57:50Z</dcterms:modified>
</cp:coreProperties>
</file>